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E8" w:rsidRDefault="005953E8" w:rsidP="00FC61F8">
      <w:pPr>
        <w:tabs>
          <w:tab w:val="left" w:pos="2127"/>
        </w:tabs>
        <w:overflowPunct w:val="0"/>
        <w:autoSpaceDE w:val="0"/>
        <w:autoSpaceDN w:val="0"/>
        <w:adjustRightInd w:val="0"/>
        <w:spacing w:after="0" w:line="240" w:lineRule="auto"/>
        <w:textAlignment w:val="baseline"/>
        <w:rPr>
          <w:rFonts w:eastAsia="Times New Roman" w:cstheme="minorHAnsi"/>
          <w:b/>
          <w:sz w:val="24"/>
          <w:szCs w:val="20"/>
          <w:lang w:eastAsia="en-GB"/>
        </w:rPr>
      </w:pPr>
      <w:r>
        <w:rPr>
          <w:rFonts w:eastAsia="Times New Roman" w:cstheme="minorHAnsi"/>
          <w:b/>
          <w:sz w:val="24"/>
          <w:szCs w:val="20"/>
          <w:lang w:eastAsia="en-GB"/>
        </w:rPr>
        <w:t>JOB DESCRIPTION – LIBRARY MANAGER</w:t>
      </w:r>
    </w:p>
    <w:p w:rsidR="005953E8" w:rsidRDefault="005953E8" w:rsidP="00FC61F8">
      <w:pPr>
        <w:tabs>
          <w:tab w:val="left" w:pos="2127"/>
        </w:tabs>
        <w:overflowPunct w:val="0"/>
        <w:autoSpaceDE w:val="0"/>
        <w:autoSpaceDN w:val="0"/>
        <w:adjustRightInd w:val="0"/>
        <w:spacing w:after="0" w:line="240" w:lineRule="auto"/>
        <w:textAlignment w:val="baseline"/>
        <w:rPr>
          <w:rFonts w:eastAsia="Times New Roman" w:cstheme="minorHAnsi"/>
          <w:b/>
          <w:sz w:val="24"/>
          <w:szCs w:val="20"/>
          <w:lang w:eastAsia="en-GB"/>
        </w:rPr>
      </w:pPr>
    </w:p>
    <w:p w:rsidR="001D33AB" w:rsidRPr="00FC61F8" w:rsidRDefault="001D33AB" w:rsidP="00FC61F8">
      <w:pPr>
        <w:tabs>
          <w:tab w:val="left" w:pos="2127"/>
        </w:tabs>
        <w:overflowPunct w:val="0"/>
        <w:autoSpaceDE w:val="0"/>
        <w:autoSpaceDN w:val="0"/>
        <w:adjustRightInd w:val="0"/>
        <w:spacing w:after="0" w:line="240" w:lineRule="auto"/>
        <w:textAlignment w:val="baseline"/>
        <w:rPr>
          <w:rFonts w:eastAsia="Times New Roman" w:cstheme="minorHAnsi"/>
          <w:b/>
          <w:sz w:val="24"/>
          <w:szCs w:val="20"/>
          <w:lang w:eastAsia="en-GB"/>
        </w:rPr>
      </w:pPr>
      <w:r w:rsidRPr="00FC61F8">
        <w:rPr>
          <w:rFonts w:eastAsia="Times New Roman" w:cstheme="minorHAnsi"/>
          <w:b/>
          <w:sz w:val="24"/>
          <w:szCs w:val="20"/>
          <w:lang w:eastAsia="en-GB"/>
        </w:rPr>
        <w:t>SCHOOL:</w:t>
      </w:r>
      <w:r w:rsidRPr="00FC61F8">
        <w:rPr>
          <w:rFonts w:eastAsia="Times New Roman" w:cstheme="minorHAnsi"/>
          <w:b/>
          <w:sz w:val="24"/>
          <w:szCs w:val="20"/>
          <w:lang w:eastAsia="en-GB"/>
        </w:rPr>
        <w:tab/>
        <w:t xml:space="preserve">Clyst </w:t>
      </w:r>
      <w:smartTag w:uri="urn:schemas-microsoft-com:office:smarttags" w:element="PlaceName">
        <w:smartTag w:uri="urn:schemas-microsoft-com:office:smarttags" w:element="State">
          <w:r w:rsidRPr="00FC61F8">
            <w:rPr>
              <w:rFonts w:eastAsia="Times New Roman" w:cstheme="minorHAnsi"/>
              <w:b/>
              <w:sz w:val="24"/>
              <w:szCs w:val="20"/>
              <w:lang w:eastAsia="en-GB"/>
            </w:rPr>
            <w:t>Va</w:t>
          </w:r>
        </w:smartTag>
        <w:r w:rsidRPr="00FC61F8">
          <w:rPr>
            <w:rFonts w:eastAsia="Times New Roman" w:cstheme="minorHAnsi"/>
            <w:b/>
            <w:sz w:val="24"/>
            <w:szCs w:val="20"/>
            <w:lang w:eastAsia="en-GB"/>
          </w:rPr>
          <w:t>le</w:t>
        </w:r>
      </w:smartTag>
      <w:r w:rsidRPr="00FC61F8">
        <w:rPr>
          <w:rFonts w:eastAsia="Times New Roman" w:cstheme="minorHAnsi"/>
          <w:b/>
          <w:sz w:val="24"/>
          <w:szCs w:val="20"/>
          <w:lang w:eastAsia="en-GB"/>
        </w:rPr>
        <w:t xml:space="preserve"> </w:t>
      </w:r>
      <w:smartTag w:uri="urn:schemas-microsoft-com:office:smarttags" w:element="PlaceType">
        <w:smartTag w:uri="urn:schemas-microsoft-com:office:smarttags" w:element="City">
          <w:r w:rsidRPr="00FC61F8">
            <w:rPr>
              <w:rFonts w:eastAsia="Times New Roman" w:cstheme="minorHAnsi"/>
              <w:b/>
              <w:sz w:val="24"/>
              <w:szCs w:val="20"/>
              <w:lang w:eastAsia="en-GB"/>
            </w:rPr>
            <w:t>Community</w:t>
          </w:r>
        </w:smartTag>
        <w:r w:rsidRPr="00FC61F8">
          <w:rPr>
            <w:rFonts w:eastAsia="Times New Roman" w:cstheme="minorHAnsi"/>
            <w:b/>
            <w:sz w:val="24"/>
            <w:szCs w:val="20"/>
            <w:lang w:eastAsia="en-GB"/>
          </w:rPr>
          <w:t xml:space="preserve"> </w:t>
        </w:r>
        <w:smartTag w:uri="urn:schemas-microsoft-com:office:smarttags" w:element="State">
          <w:r w:rsidRPr="00FC61F8">
            <w:rPr>
              <w:rFonts w:eastAsia="Times New Roman" w:cstheme="minorHAnsi"/>
              <w:b/>
              <w:sz w:val="24"/>
              <w:szCs w:val="20"/>
              <w:lang w:eastAsia="en-GB"/>
            </w:rPr>
            <w:t>Col</w:t>
          </w:r>
        </w:smartTag>
        <w:r w:rsidRPr="00FC61F8">
          <w:rPr>
            <w:rFonts w:eastAsia="Times New Roman" w:cstheme="minorHAnsi"/>
            <w:b/>
            <w:sz w:val="24"/>
            <w:szCs w:val="20"/>
            <w:lang w:eastAsia="en-GB"/>
          </w:rPr>
          <w:t>lege</w:t>
        </w:r>
      </w:smartTag>
    </w:p>
    <w:p w:rsidR="001D33AB" w:rsidRPr="00FC61F8" w:rsidRDefault="001D33AB" w:rsidP="00FC61F8">
      <w:pPr>
        <w:tabs>
          <w:tab w:val="left" w:pos="2127"/>
        </w:tabs>
        <w:overflowPunct w:val="0"/>
        <w:autoSpaceDE w:val="0"/>
        <w:autoSpaceDN w:val="0"/>
        <w:adjustRightInd w:val="0"/>
        <w:spacing w:after="0" w:line="240" w:lineRule="auto"/>
        <w:textAlignment w:val="baseline"/>
        <w:rPr>
          <w:rFonts w:eastAsia="Times New Roman" w:cstheme="minorHAnsi"/>
          <w:b/>
          <w:sz w:val="24"/>
          <w:szCs w:val="20"/>
          <w:lang w:eastAsia="en-GB"/>
        </w:rPr>
      </w:pPr>
      <w:r w:rsidRPr="00FC61F8">
        <w:rPr>
          <w:rFonts w:eastAsia="Times New Roman" w:cstheme="minorHAnsi"/>
          <w:b/>
          <w:sz w:val="24"/>
          <w:szCs w:val="20"/>
          <w:lang w:eastAsia="en-GB"/>
        </w:rPr>
        <w:t>JOB TITLE:</w:t>
      </w:r>
      <w:r w:rsidR="003A700F">
        <w:rPr>
          <w:rFonts w:eastAsia="Times New Roman" w:cstheme="minorHAnsi"/>
          <w:sz w:val="24"/>
          <w:szCs w:val="20"/>
          <w:lang w:eastAsia="en-GB"/>
        </w:rPr>
        <w:tab/>
      </w:r>
      <w:r w:rsidR="00CA0145" w:rsidRPr="00FC61F8">
        <w:rPr>
          <w:rFonts w:eastAsia="Times New Roman" w:cstheme="minorHAnsi"/>
          <w:b/>
          <w:sz w:val="24"/>
          <w:szCs w:val="20"/>
          <w:lang w:eastAsia="en-GB"/>
        </w:rPr>
        <w:t>Library Manager</w:t>
      </w:r>
    </w:p>
    <w:p w:rsidR="001D33AB" w:rsidRPr="00460880" w:rsidRDefault="001D33AB" w:rsidP="00FC61F8">
      <w:pPr>
        <w:tabs>
          <w:tab w:val="left" w:pos="2127"/>
        </w:tabs>
        <w:overflowPunct w:val="0"/>
        <w:autoSpaceDE w:val="0"/>
        <w:autoSpaceDN w:val="0"/>
        <w:adjustRightInd w:val="0"/>
        <w:spacing w:after="0" w:line="240" w:lineRule="auto"/>
        <w:textAlignment w:val="baseline"/>
        <w:rPr>
          <w:rFonts w:eastAsia="Times New Roman" w:cstheme="minorHAnsi"/>
          <w:b/>
          <w:sz w:val="24"/>
          <w:szCs w:val="20"/>
          <w:lang w:eastAsia="en-GB"/>
        </w:rPr>
      </w:pPr>
      <w:r w:rsidRPr="00FC61F8">
        <w:rPr>
          <w:rFonts w:eastAsia="Times New Roman" w:cstheme="minorHAnsi"/>
          <w:b/>
          <w:sz w:val="24"/>
          <w:szCs w:val="20"/>
          <w:lang w:eastAsia="en-GB"/>
        </w:rPr>
        <w:t>GRADE:</w:t>
      </w:r>
      <w:r w:rsidRPr="00FC61F8">
        <w:rPr>
          <w:rFonts w:eastAsia="Times New Roman" w:cstheme="minorHAnsi"/>
          <w:sz w:val="24"/>
          <w:szCs w:val="20"/>
          <w:lang w:eastAsia="en-GB"/>
        </w:rPr>
        <w:tab/>
      </w:r>
      <w:r w:rsidR="00460880" w:rsidRPr="00460880">
        <w:rPr>
          <w:rFonts w:eastAsia="Times New Roman" w:cstheme="minorHAnsi"/>
          <w:b/>
          <w:sz w:val="24"/>
          <w:szCs w:val="20"/>
          <w:lang w:eastAsia="en-GB"/>
        </w:rPr>
        <w:t>CVCC</w:t>
      </w:r>
      <w:r w:rsidR="005B0648">
        <w:rPr>
          <w:rFonts w:eastAsia="Times New Roman" w:cstheme="minorHAnsi"/>
          <w:b/>
          <w:sz w:val="24"/>
          <w:szCs w:val="20"/>
          <w:lang w:eastAsia="en-GB"/>
        </w:rPr>
        <w:t xml:space="preserve"> </w:t>
      </w:r>
      <w:r w:rsidRPr="00460880">
        <w:rPr>
          <w:rFonts w:eastAsia="Times New Roman" w:cstheme="minorHAnsi"/>
          <w:b/>
          <w:sz w:val="24"/>
          <w:szCs w:val="20"/>
          <w:lang w:eastAsia="en-GB"/>
        </w:rPr>
        <w:t>E</w:t>
      </w:r>
      <w:r w:rsidR="00AB38AB">
        <w:rPr>
          <w:rFonts w:eastAsia="Times New Roman" w:cstheme="minorHAnsi"/>
          <w:b/>
          <w:sz w:val="24"/>
          <w:szCs w:val="20"/>
          <w:lang w:eastAsia="en-GB"/>
        </w:rPr>
        <w:t xml:space="preserve"> (a)</w:t>
      </w:r>
      <w:bookmarkStart w:id="0" w:name="_GoBack"/>
      <w:bookmarkEnd w:id="0"/>
    </w:p>
    <w:p w:rsidR="001D33AB" w:rsidRPr="00FC61F8" w:rsidRDefault="001D33AB" w:rsidP="00FC61F8">
      <w:pPr>
        <w:tabs>
          <w:tab w:val="left" w:pos="2127"/>
        </w:tabs>
        <w:overflowPunct w:val="0"/>
        <w:autoSpaceDE w:val="0"/>
        <w:autoSpaceDN w:val="0"/>
        <w:adjustRightInd w:val="0"/>
        <w:spacing w:after="0" w:line="240" w:lineRule="auto"/>
        <w:textAlignment w:val="baseline"/>
        <w:rPr>
          <w:rFonts w:eastAsia="Times New Roman" w:cstheme="minorHAnsi"/>
          <w:b/>
          <w:sz w:val="24"/>
          <w:szCs w:val="20"/>
          <w:lang w:eastAsia="en-GB"/>
        </w:rPr>
      </w:pPr>
      <w:r w:rsidRPr="00FC61F8">
        <w:rPr>
          <w:rFonts w:eastAsia="Times New Roman" w:cstheme="minorHAnsi"/>
          <w:b/>
          <w:sz w:val="24"/>
          <w:szCs w:val="20"/>
          <w:lang w:eastAsia="en-GB"/>
        </w:rPr>
        <w:t>HOURS:</w:t>
      </w:r>
      <w:r w:rsidRPr="00FC61F8">
        <w:rPr>
          <w:rFonts w:eastAsia="Times New Roman" w:cstheme="minorHAnsi"/>
          <w:sz w:val="24"/>
          <w:szCs w:val="20"/>
          <w:lang w:eastAsia="en-GB"/>
        </w:rPr>
        <w:tab/>
      </w:r>
      <w:r w:rsidRPr="00FC61F8">
        <w:rPr>
          <w:rFonts w:eastAsia="Times New Roman" w:cstheme="minorHAnsi"/>
          <w:b/>
          <w:sz w:val="24"/>
          <w:szCs w:val="20"/>
          <w:lang w:eastAsia="en-GB"/>
        </w:rPr>
        <w:t>1365 hours per annum</w:t>
      </w:r>
    </w:p>
    <w:p w:rsidR="001D33AB" w:rsidRPr="00FC61F8" w:rsidRDefault="00FC61F8" w:rsidP="00FC61F8">
      <w:pPr>
        <w:tabs>
          <w:tab w:val="left" w:pos="2127"/>
        </w:tabs>
        <w:overflowPunct w:val="0"/>
        <w:autoSpaceDE w:val="0"/>
        <w:autoSpaceDN w:val="0"/>
        <w:adjustRightInd w:val="0"/>
        <w:spacing w:after="0" w:line="240" w:lineRule="auto"/>
        <w:textAlignment w:val="baseline"/>
        <w:rPr>
          <w:rFonts w:eastAsia="Times New Roman" w:cstheme="minorHAnsi"/>
          <w:sz w:val="24"/>
          <w:szCs w:val="20"/>
          <w:lang w:eastAsia="en-GB"/>
        </w:rPr>
      </w:pPr>
      <w:r>
        <w:rPr>
          <w:rFonts w:eastAsia="Times New Roman" w:cstheme="minorHAnsi"/>
          <w:b/>
          <w:sz w:val="24"/>
          <w:szCs w:val="20"/>
          <w:lang w:eastAsia="en-GB"/>
        </w:rPr>
        <w:tab/>
      </w:r>
      <w:r w:rsidR="001D33AB" w:rsidRPr="00FC61F8">
        <w:rPr>
          <w:rFonts w:eastAsia="Times New Roman" w:cstheme="minorHAnsi"/>
          <w:b/>
          <w:sz w:val="24"/>
          <w:szCs w:val="20"/>
          <w:lang w:eastAsia="en-GB"/>
        </w:rPr>
        <w:t>(8:30</w:t>
      </w:r>
      <w:r w:rsidR="003A700F">
        <w:rPr>
          <w:rFonts w:eastAsia="Times New Roman" w:cstheme="minorHAnsi"/>
          <w:b/>
          <w:sz w:val="24"/>
          <w:szCs w:val="20"/>
          <w:lang w:eastAsia="en-GB"/>
        </w:rPr>
        <w:t>am</w:t>
      </w:r>
      <w:r w:rsidR="001D33AB" w:rsidRPr="00FC61F8">
        <w:rPr>
          <w:rFonts w:eastAsia="Times New Roman" w:cstheme="minorHAnsi"/>
          <w:b/>
          <w:sz w:val="24"/>
          <w:szCs w:val="20"/>
          <w:lang w:eastAsia="en-GB"/>
        </w:rPr>
        <w:t xml:space="preserve"> – 4:00</w:t>
      </w:r>
      <w:r w:rsidR="003A700F">
        <w:rPr>
          <w:rFonts w:eastAsia="Times New Roman" w:cstheme="minorHAnsi"/>
          <w:b/>
          <w:sz w:val="24"/>
          <w:szCs w:val="20"/>
          <w:lang w:eastAsia="en-GB"/>
        </w:rPr>
        <w:t>pm</w:t>
      </w:r>
      <w:r w:rsidR="001D33AB" w:rsidRPr="00FC61F8">
        <w:rPr>
          <w:rFonts w:eastAsia="Times New Roman" w:cstheme="minorHAnsi"/>
          <w:b/>
          <w:sz w:val="24"/>
          <w:szCs w:val="20"/>
          <w:lang w:eastAsia="en-GB"/>
        </w:rPr>
        <w:t xml:space="preserve"> x 5 days </w:t>
      </w:r>
      <w:r w:rsidR="00384A65" w:rsidRPr="00FC61F8">
        <w:rPr>
          <w:rFonts w:eastAsia="Times New Roman" w:cstheme="minorHAnsi"/>
          <w:b/>
          <w:sz w:val="24"/>
          <w:szCs w:val="20"/>
          <w:lang w:eastAsia="en-GB"/>
        </w:rPr>
        <w:t xml:space="preserve">in </w:t>
      </w:r>
      <w:r w:rsidR="001D33AB" w:rsidRPr="00FC61F8">
        <w:rPr>
          <w:rFonts w:eastAsia="Times New Roman" w:cstheme="minorHAnsi"/>
          <w:b/>
          <w:sz w:val="24"/>
          <w:szCs w:val="20"/>
          <w:lang w:eastAsia="en-GB"/>
        </w:rPr>
        <w:t xml:space="preserve">term time plus 5 days </w:t>
      </w:r>
      <w:r w:rsidR="00384A65" w:rsidRPr="00FC61F8">
        <w:rPr>
          <w:rFonts w:eastAsia="Times New Roman" w:cstheme="minorHAnsi"/>
          <w:b/>
          <w:sz w:val="24"/>
          <w:szCs w:val="20"/>
          <w:lang w:eastAsia="en-GB"/>
        </w:rPr>
        <w:t xml:space="preserve">at </w:t>
      </w:r>
      <w:r w:rsidR="00F97CAE" w:rsidRPr="00FC61F8">
        <w:rPr>
          <w:rFonts w:eastAsia="Times New Roman" w:cstheme="minorHAnsi"/>
          <w:b/>
          <w:sz w:val="24"/>
          <w:szCs w:val="20"/>
          <w:lang w:eastAsia="en-GB"/>
        </w:rPr>
        <w:t xml:space="preserve">end of </w:t>
      </w:r>
      <w:r w:rsidR="003A700F">
        <w:rPr>
          <w:rFonts w:eastAsia="Times New Roman" w:cstheme="minorHAnsi"/>
          <w:b/>
          <w:sz w:val="24"/>
          <w:szCs w:val="20"/>
          <w:lang w:eastAsia="en-GB"/>
        </w:rPr>
        <w:tab/>
      </w:r>
      <w:r w:rsidR="00F97CAE" w:rsidRPr="00FC61F8">
        <w:rPr>
          <w:rFonts w:eastAsia="Times New Roman" w:cstheme="minorHAnsi"/>
          <w:b/>
          <w:sz w:val="24"/>
          <w:szCs w:val="20"/>
          <w:lang w:eastAsia="en-GB"/>
        </w:rPr>
        <w:t>s</w:t>
      </w:r>
      <w:r w:rsidR="001D33AB" w:rsidRPr="00FC61F8">
        <w:rPr>
          <w:rFonts w:eastAsia="Times New Roman" w:cstheme="minorHAnsi"/>
          <w:b/>
          <w:sz w:val="24"/>
          <w:szCs w:val="20"/>
          <w:lang w:eastAsia="en-GB"/>
        </w:rPr>
        <w:t>ummer holidays)</w:t>
      </w:r>
    </w:p>
    <w:p w:rsidR="006D2498" w:rsidRPr="00FC61F8" w:rsidRDefault="006D2498" w:rsidP="006D2498">
      <w:pPr>
        <w:spacing w:after="0"/>
        <w:rPr>
          <w:rFonts w:cstheme="minorHAnsi"/>
        </w:rPr>
      </w:pPr>
    </w:p>
    <w:p w:rsidR="00615EF1" w:rsidRPr="005953E8" w:rsidRDefault="00615EF1" w:rsidP="00615EF1">
      <w:pPr>
        <w:shd w:val="clear" w:color="auto" w:fill="FFFFFF"/>
        <w:spacing w:before="100" w:beforeAutospacing="1" w:after="100" w:afterAutospacing="1" w:line="240" w:lineRule="auto"/>
        <w:rPr>
          <w:rFonts w:ascii="Arial" w:eastAsia="Times New Roman" w:hAnsi="Arial" w:cs="Arial"/>
          <w:b/>
          <w:bCs/>
          <w:color w:val="000000"/>
          <w:sz w:val="24"/>
          <w:szCs w:val="24"/>
          <w:lang w:eastAsia="en-GB"/>
        </w:rPr>
      </w:pPr>
      <w:r w:rsidRPr="005953E8">
        <w:rPr>
          <w:b/>
          <w:sz w:val="24"/>
          <w:szCs w:val="24"/>
        </w:rPr>
        <w:t>Duties and responsibilities</w:t>
      </w:r>
      <w:r w:rsidRPr="005953E8">
        <w:rPr>
          <w:rFonts w:ascii="Arial" w:eastAsia="Times New Roman" w:hAnsi="Arial" w:cs="Arial"/>
          <w:b/>
          <w:bCs/>
          <w:color w:val="000000"/>
          <w:sz w:val="24"/>
          <w:szCs w:val="24"/>
          <w:lang w:eastAsia="en-GB"/>
        </w:rPr>
        <w:t xml:space="preserve"> </w:t>
      </w:r>
    </w:p>
    <w:p w:rsidR="00615EF1" w:rsidRPr="005953E8" w:rsidRDefault="00615EF1" w:rsidP="00615EF1">
      <w:pPr>
        <w:spacing w:after="0"/>
        <w:rPr>
          <w:sz w:val="24"/>
          <w:szCs w:val="24"/>
        </w:rPr>
      </w:pPr>
      <w:r w:rsidRPr="005953E8">
        <w:rPr>
          <w:sz w:val="24"/>
          <w:szCs w:val="24"/>
        </w:rPr>
        <w:t xml:space="preserve">The </w:t>
      </w:r>
      <w:r w:rsidR="00384A65" w:rsidRPr="005953E8">
        <w:rPr>
          <w:sz w:val="24"/>
          <w:szCs w:val="24"/>
        </w:rPr>
        <w:t xml:space="preserve">Library Manager’s </w:t>
      </w:r>
      <w:r w:rsidRPr="005953E8">
        <w:rPr>
          <w:sz w:val="24"/>
          <w:szCs w:val="24"/>
        </w:rPr>
        <w:t xml:space="preserve">key function is the management, development and promotion of the library within the </w:t>
      </w:r>
      <w:r w:rsidR="00384A65" w:rsidRPr="005953E8">
        <w:rPr>
          <w:sz w:val="24"/>
          <w:szCs w:val="24"/>
        </w:rPr>
        <w:t>College</w:t>
      </w:r>
      <w:r w:rsidR="00D45AF3" w:rsidRPr="005953E8">
        <w:rPr>
          <w:sz w:val="24"/>
          <w:szCs w:val="24"/>
        </w:rPr>
        <w:t xml:space="preserve"> to ensure that an effective</w:t>
      </w:r>
      <w:r w:rsidRPr="005953E8">
        <w:rPr>
          <w:sz w:val="24"/>
          <w:szCs w:val="24"/>
        </w:rPr>
        <w:t xml:space="preserve"> resource and information service is provided to all </w:t>
      </w:r>
      <w:r w:rsidR="00384A65" w:rsidRPr="005953E8">
        <w:rPr>
          <w:sz w:val="24"/>
          <w:szCs w:val="24"/>
        </w:rPr>
        <w:t>students</w:t>
      </w:r>
      <w:r w:rsidRPr="005953E8">
        <w:rPr>
          <w:sz w:val="24"/>
          <w:szCs w:val="24"/>
        </w:rPr>
        <w:t xml:space="preserve"> and staff.</w:t>
      </w:r>
    </w:p>
    <w:p w:rsidR="00615EF1" w:rsidRPr="005953E8" w:rsidRDefault="00615EF1" w:rsidP="006D2498">
      <w:pPr>
        <w:spacing w:after="0"/>
        <w:rPr>
          <w:sz w:val="24"/>
          <w:szCs w:val="24"/>
        </w:rPr>
      </w:pPr>
    </w:p>
    <w:p w:rsidR="006D2498" w:rsidRPr="005953E8" w:rsidRDefault="00615EF1" w:rsidP="006D2498">
      <w:pPr>
        <w:spacing w:after="0"/>
        <w:rPr>
          <w:b/>
          <w:sz w:val="24"/>
          <w:szCs w:val="24"/>
        </w:rPr>
      </w:pPr>
      <w:r w:rsidRPr="005953E8">
        <w:rPr>
          <w:b/>
          <w:sz w:val="24"/>
          <w:szCs w:val="24"/>
        </w:rPr>
        <w:t>Specific responsibilities and duties include:</w:t>
      </w:r>
    </w:p>
    <w:p w:rsidR="00615EF1" w:rsidRPr="005953E8" w:rsidRDefault="00615EF1" w:rsidP="00615EF1">
      <w:pPr>
        <w:pStyle w:val="ListParagraph"/>
        <w:numPr>
          <w:ilvl w:val="0"/>
          <w:numId w:val="1"/>
        </w:numPr>
        <w:spacing w:after="0"/>
        <w:rPr>
          <w:sz w:val="24"/>
          <w:szCs w:val="24"/>
        </w:rPr>
      </w:pPr>
      <w:r w:rsidRPr="005953E8">
        <w:rPr>
          <w:sz w:val="24"/>
          <w:szCs w:val="24"/>
        </w:rPr>
        <w:t>In conjunction with other members of staff</w:t>
      </w:r>
      <w:r w:rsidR="00D45AF3" w:rsidRPr="005953E8">
        <w:rPr>
          <w:sz w:val="24"/>
          <w:szCs w:val="24"/>
        </w:rPr>
        <w:t xml:space="preserve">, </w:t>
      </w:r>
      <w:r w:rsidRPr="005953E8">
        <w:rPr>
          <w:sz w:val="24"/>
          <w:szCs w:val="24"/>
        </w:rPr>
        <w:t>assist the Principal to draw up and implement a policy for the library which reflects the educational aims and objectives of the College. To monitor the effectiveness of the policy on a regular basis.</w:t>
      </w:r>
    </w:p>
    <w:p w:rsidR="00615EF1" w:rsidRPr="005953E8" w:rsidRDefault="00615EF1" w:rsidP="00615EF1">
      <w:pPr>
        <w:pStyle w:val="ListParagraph"/>
        <w:numPr>
          <w:ilvl w:val="0"/>
          <w:numId w:val="1"/>
        </w:numPr>
        <w:spacing w:after="0"/>
        <w:rPr>
          <w:sz w:val="24"/>
          <w:szCs w:val="24"/>
        </w:rPr>
      </w:pPr>
      <w:r w:rsidRPr="005953E8">
        <w:rPr>
          <w:sz w:val="24"/>
          <w:szCs w:val="24"/>
        </w:rPr>
        <w:t>Plan and oversee the organisation and management of the library including the financial management of the library resource budget and the preparation of financial estimates. The compilation of an annual report to the Governing Body on the library’s stock and developmental needs in relation to the library’s integral role in supporting the College curriculum.</w:t>
      </w:r>
    </w:p>
    <w:p w:rsidR="00615EF1" w:rsidRPr="005953E8" w:rsidRDefault="00615EF1" w:rsidP="00615EF1">
      <w:pPr>
        <w:pStyle w:val="ListParagraph"/>
        <w:numPr>
          <w:ilvl w:val="0"/>
          <w:numId w:val="1"/>
        </w:numPr>
        <w:spacing w:after="0"/>
        <w:rPr>
          <w:sz w:val="24"/>
          <w:szCs w:val="24"/>
        </w:rPr>
      </w:pPr>
      <w:r w:rsidRPr="005953E8">
        <w:rPr>
          <w:sz w:val="24"/>
          <w:szCs w:val="24"/>
        </w:rPr>
        <w:t>Contribute to curriculum development through attendance at appropriate meetings and informal liaison with individual teachers.</w:t>
      </w:r>
    </w:p>
    <w:p w:rsidR="00B45658" w:rsidRPr="005953E8" w:rsidRDefault="00615EF1" w:rsidP="00F97CAE">
      <w:pPr>
        <w:pStyle w:val="ListParagraph"/>
        <w:numPr>
          <w:ilvl w:val="0"/>
          <w:numId w:val="1"/>
        </w:numPr>
        <w:spacing w:after="0"/>
        <w:rPr>
          <w:sz w:val="24"/>
          <w:szCs w:val="24"/>
        </w:rPr>
      </w:pPr>
      <w:r w:rsidRPr="005953E8">
        <w:rPr>
          <w:sz w:val="24"/>
          <w:szCs w:val="24"/>
        </w:rPr>
        <w:t>Selection, acquisition, organisation, promotion and maintenance of book and non-book resources to cover the full age and ability range of the College community, and to ensure an equality of opport</w:t>
      </w:r>
      <w:r w:rsidR="00B45658" w:rsidRPr="005953E8">
        <w:rPr>
          <w:sz w:val="24"/>
          <w:szCs w:val="24"/>
        </w:rPr>
        <w:t xml:space="preserve">unity for all </w:t>
      </w:r>
      <w:r w:rsidR="00384A65" w:rsidRPr="005953E8">
        <w:rPr>
          <w:sz w:val="24"/>
          <w:szCs w:val="24"/>
        </w:rPr>
        <w:t>students</w:t>
      </w:r>
      <w:r w:rsidR="00B45658" w:rsidRPr="005953E8">
        <w:rPr>
          <w:sz w:val="24"/>
          <w:szCs w:val="24"/>
        </w:rPr>
        <w:t xml:space="preserve"> and staff. </w:t>
      </w:r>
    </w:p>
    <w:p w:rsidR="00615EF1" w:rsidRPr="005953E8" w:rsidRDefault="00615EF1" w:rsidP="00615EF1">
      <w:pPr>
        <w:pStyle w:val="ListParagraph"/>
        <w:numPr>
          <w:ilvl w:val="0"/>
          <w:numId w:val="1"/>
        </w:numPr>
        <w:spacing w:after="0"/>
        <w:rPr>
          <w:sz w:val="24"/>
          <w:szCs w:val="24"/>
        </w:rPr>
      </w:pPr>
      <w:r w:rsidRPr="005953E8">
        <w:rPr>
          <w:sz w:val="24"/>
          <w:szCs w:val="24"/>
        </w:rPr>
        <w:t xml:space="preserve">Arrangement of materials for effective retrieval including the systematic indexing, classification and cataloguing of all library resources. The dissemination of information relating to those resources to staff and students as appropriate. </w:t>
      </w:r>
    </w:p>
    <w:p w:rsidR="00615EF1" w:rsidRPr="005953E8" w:rsidRDefault="00615EF1" w:rsidP="00615EF1">
      <w:pPr>
        <w:pStyle w:val="ListParagraph"/>
        <w:numPr>
          <w:ilvl w:val="0"/>
          <w:numId w:val="1"/>
        </w:numPr>
        <w:spacing w:after="0"/>
        <w:rPr>
          <w:sz w:val="24"/>
          <w:szCs w:val="24"/>
        </w:rPr>
      </w:pPr>
      <w:r w:rsidRPr="005953E8">
        <w:rPr>
          <w:sz w:val="24"/>
          <w:szCs w:val="24"/>
        </w:rPr>
        <w:t>To ensure a high standard of display and promotional material to enhance the standard of appearance of the library</w:t>
      </w:r>
      <w:r w:rsidR="00384A65" w:rsidRPr="005953E8">
        <w:rPr>
          <w:sz w:val="24"/>
          <w:szCs w:val="24"/>
        </w:rPr>
        <w:t>,</w:t>
      </w:r>
      <w:r w:rsidRPr="005953E8">
        <w:rPr>
          <w:sz w:val="24"/>
          <w:szCs w:val="24"/>
        </w:rPr>
        <w:t xml:space="preserve"> in order to provide an attractive environment conducive to achieving optimum use both for purposeful study and leisure.</w:t>
      </w:r>
    </w:p>
    <w:p w:rsidR="00615EF1" w:rsidRPr="005953E8" w:rsidRDefault="00615EF1" w:rsidP="00615EF1">
      <w:pPr>
        <w:pStyle w:val="ListParagraph"/>
        <w:numPr>
          <w:ilvl w:val="0"/>
          <w:numId w:val="1"/>
        </w:numPr>
        <w:spacing w:after="0"/>
        <w:rPr>
          <w:sz w:val="24"/>
          <w:szCs w:val="24"/>
        </w:rPr>
      </w:pPr>
      <w:r w:rsidRPr="005953E8">
        <w:rPr>
          <w:sz w:val="24"/>
          <w:szCs w:val="24"/>
        </w:rPr>
        <w:t xml:space="preserve">Participation with the teaching staff in the planning and development of the </w:t>
      </w:r>
      <w:r w:rsidR="00E272BD" w:rsidRPr="005953E8">
        <w:rPr>
          <w:sz w:val="24"/>
          <w:szCs w:val="24"/>
        </w:rPr>
        <w:t>College’s</w:t>
      </w:r>
      <w:r w:rsidRPr="005953E8">
        <w:rPr>
          <w:sz w:val="24"/>
          <w:szCs w:val="24"/>
        </w:rPr>
        <w:t xml:space="preserve"> information skills and language programmes and active involvement in the delivery thereof.</w:t>
      </w:r>
    </w:p>
    <w:p w:rsidR="00E80EBB" w:rsidRDefault="00E80EBB">
      <w:pPr>
        <w:rPr>
          <w:sz w:val="24"/>
          <w:szCs w:val="24"/>
        </w:rPr>
      </w:pPr>
      <w:r>
        <w:rPr>
          <w:sz w:val="24"/>
          <w:szCs w:val="24"/>
        </w:rPr>
        <w:br w:type="page"/>
      </w:r>
    </w:p>
    <w:p w:rsidR="00561EB1" w:rsidRPr="005953E8" w:rsidRDefault="00561EB1" w:rsidP="00561EB1">
      <w:pPr>
        <w:spacing w:after="0"/>
        <w:rPr>
          <w:sz w:val="24"/>
          <w:szCs w:val="24"/>
        </w:rPr>
      </w:pPr>
    </w:p>
    <w:p w:rsidR="00615EF1" w:rsidRPr="005953E8" w:rsidRDefault="00615EF1" w:rsidP="00615EF1">
      <w:pPr>
        <w:pStyle w:val="ListParagraph"/>
        <w:numPr>
          <w:ilvl w:val="0"/>
          <w:numId w:val="1"/>
        </w:numPr>
        <w:spacing w:after="0"/>
        <w:rPr>
          <w:sz w:val="24"/>
          <w:szCs w:val="24"/>
        </w:rPr>
      </w:pPr>
      <w:r w:rsidRPr="005953E8">
        <w:rPr>
          <w:sz w:val="24"/>
          <w:szCs w:val="24"/>
        </w:rPr>
        <w:t>Guidance and assistance to:</w:t>
      </w:r>
    </w:p>
    <w:p w:rsidR="00615EF1" w:rsidRPr="005953E8" w:rsidRDefault="00384A65" w:rsidP="00E272BD">
      <w:pPr>
        <w:pStyle w:val="ListParagraph"/>
        <w:numPr>
          <w:ilvl w:val="1"/>
          <w:numId w:val="1"/>
        </w:numPr>
        <w:spacing w:after="0"/>
        <w:rPr>
          <w:sz w:val="24"/>
          <w:szCs w:val="24"/>
        </w:rPr>
      </w:pPr>
      <w:r w:rsidRPr="005953E8">
        <w:rPr>
          <w:sz w:val="24"/>
          <w:szCs w:val="24"/>
        </w:rPr>
        <w:t>Students</w:t>
      </w:r>
      <w:r w:rsidR="00615EF1" w:rsidRPr="005953E8">
        <w:rPr>
          <w:sz w:val="24"/>
          <w:szCs w:val="24"/>
        </w:rPr>
        <w:t xml:space="preserve"> on:</w:t>
      </w:r>
    </w:p>
    <w:p w:rsidR="00615EF1" w:rsidRPr="005953E8" w:rsidRDefault="00615EF1" w:rsidP="00E272BD">
      <w:pPr>
        <w:pStyle w:val="ListParagraph"/>
        <w:numPr>
          <w:ilvl w:val="2"/>
          <w:numId w:val="1"/>
        </w:numPr>
        <w:spacing w:after="0"/>
        <w:rPr>
          <w:sz w:val="24"/>
          <w:szCs w:val="24"/>
        </w:rPr>
      </w:pPr>
      <w:r w:rsidRPr="005953E8">
        <w:rPr>
          <w:sz w:val="24"/>
          <w:szCs w:val="24"/>
        </w:rPr>
        <w:t xml:space="preserve">appropriate strategies for the selection of information sources to undertake assignments both from within the </w:t>
      </w:r>
      <w:r w:rsidR="00E272BD" w:rsidRPr="005953E8">
        <w:rPr>
          <w:sz w:val="24"/>
          <w:szCs w:val="24"/>
        </w:rPr>
        <w:t>College</w:t>
      </w:r>
      <w:r w:rsidRPr="005953E8">
        <w:rPr>
          <w:sz w:val="24"/>
          <w:szCs w:val="24"/>
        </w:rPr>
        <w:t xml:space="preserve"> and the wider community</w:t>
      </w:r>
    </w:p>
    <w:p w:rsidR="00615EF1" w:rsidRPr="005953E8" w:rsidRDefault="00615EF1" w:rsidP="00E272BD">
      <w:pPr>
        <w:pStyle w:val="ListParagraph"/>
        <w:numPr>
          <w:ilvl w:val="2"/>
          <w:numId w:val="1"/>
        </w:numPr>
        <w:spacing w:after="0"/>
        <w:rPr>
          <w:sz w:val="24"/>
          <w:szCs w:val="24"/>
        </w:rPr>
      </w:pPr>
      <w:r w:rsidRPr="005953E8">
        <w:rPr>
          <w:sz w:val="24"/>
          <w:szCs w:val="24"/>
        </w:rPr>
        <w:t>the effective use of specific sources</w:t>
      </w:r>
      <w:r w:rsidR="00384A65" w:rsidRPr="005953E8">
        <w:rPr>
          <w:sz w:val="24"/>
          <w:szCs w:val="24"/>
        </w:rPr>
        <w:t>,</w:t>
      </w:r>
      <w:r w:rsidR="00FC61F8" w:rsidRPr="005953E8">
        <w:rPr>
          <w:sz w:val="24"/>
          <w:szCs w:val="24"/>
        </w:rPr>
        <w:t xml:space="preserve"> </w:t>
      </w:r>
      <w:proofErr w:type="spellStart"/>
      <w:r w:rsidR="00FC61F8" w:rsidRPr="005953E8">
        <w:rPr>
          <w:sz w:val="24"/>
          <w:szCs w:val="24"/>
        </w:rPr>
        <w:t>eg</w:t>
      </w:r>
      <w:proofErr w:type="spellEnd"/>
      <w:r w:rsidR="00FC61F8" w:rsidRPr="005953E8">
        <w:rPr>
          <w:sz w:val="24"/>
          <w:szCs w:val="24"/>
        </w:rPr>
        <w:t xml:space="preserve"> reference material</w:t>
      </w:r>
    </w:p>
    <w:p w:rsidR="00615EF1" w:rsidRPr="005953E8" w:rsidRDefault="00615EF1" w:rsidP="00E272BD">
      <w:pPr>
        <w:pStyle w:val="ListParagraph"/>
        <w:numPr>
          <w:ilvl w:val="2"/>
          <w:numId w:val="1"/>
        </w:numPr>
        <w:spacing w:after="0"/>
        <w:rPr>
          <w:sz w:val="24"/>
          <w:szCs w:val="24"/>
        </w:rPr>
      </w:pPr>
      <w:r w:rsidRPr="005953E8">
        <w:rPr>
          <w:sz w:val="24"/>
          <w:szCs w:val="24"/>
        </w:rPr>
        <w:t xml:space="preserve">the choice of literature and materials to meet curricular and leisure needs </w:t>
      </w:r>
    </w:p>
    <w:p w:rsidR="00615EF1" w:rsidRPr="005953E8" w:rsidRDefault="00615EF1" w:rsidP="00E272BD">
      <w:pPr>
        <w:pStyle w:val="ListParagraph"/>
        <w:numPr>
          <w:ilvl w:val="2"/>
          <w:numId w:val="1"/>
        </w:numPr>
        <w:spacing w:after="0"/>
        <w:rPr>
          <w:sz w:val="24"/>
          <w:szCs w:val="24"/>
        </w:rPr>
      </w:pPr>
      <w:r w:rsidRPr="005953E8">
        <w:rPr>
          <w:sz w:val="24"/>
          <w:szCs w:val="24"/>
        </w:rPr>
        <w:t>the compilation of book lists and other promotional material where appropriate</w:t>
      </w:r>
    </w:p>
    <w:p w:rsidR="00615EF1" w:rsidRPr="005953E8" w:rsidRDefault="00615EF1" w:rsidP="00E272BD">
      <w:pPr>
        <w:pStyle w:val="ListParagraph"/>
        <w:numPr>
          <w:ilvl w:val="1"/>
          <w:numId w:val="1"/>
        </w:numPr>
        <w:spacing w:after="0"/>
        <w:rPr>
          <w:sz w:val="24"/>
          <w:szCs w:val="24"/>
        </w:rPr>
      </w:pPr>
      <w:r w:rsidRPr="005953E8">
        <w:rPr>
          <w:sz w:val="24"/>
          <w:szCs w:val="24"/>
        </w:rPr>
        <w:t>Teachers on:</w:t>
      </w:r>
    </w:p>
    <w:p w:rsidR="00615EF1" w:rsidRPr="005953E8" w:rsidRDefault="00615EF1" w:rsidP="00E272BD">
      <w:pPr>
        <w:pStyle w:val="ListParagraph"/>
        <w:numPr>
          <w:ilvl w:val="2"/>
          <w:numId w:val="1"/>
        </w:numPr>
        <w:spacing w:after="0"/>
        <w:rPr>
          <w:sz w:val="24"/>
          <w:szCs w:val="24"/>
        </w:rPr>
      </w:pPr>
      <w:r w:rsidRPr="005953E8">
        <w:rPr>
          <w:sz w:val="24"/>
          <w:szCs w:val="24"/>
        </w:rPr>
        <w:t xml:space="preserve">maintaining a high level of resource awareness relating to relevant course/subject areas </w:t>
      </w:r>
    </w:p>
    <w:p w:rsidR="00615EF1" w:rsidRPr="005953E8" w:rsidRDefault="00615EF1" w:rsidP="00E272BD">
      <w:pPr>
        <w:pStyle w:val="ListParagraph"/>
        <w:numPr>
          <w:ilvl w:val="2"/>
          <w:numId w:val="1"/>
        </w:numPr>
        <w:spacing w:after="0"/>
        <w:rPr>
          <w:sz w:val="24"/>
          <w:szCs w:val="24"/>
        </w:rPr>
      </w:pPr>
      <w:r w:rsidRPr="005953E8">
        <w:rPr>
          <w:sz w:val="24"/>
          <w:szCs w:val="24"/>
        </w:rPr>
        <w:t>professional reading</w:t>
      </w:r>
    </w:p>
    <w:p w:rsidR="00615EF1" w:rsidRPr="005953E8" w:rsidRDefault="00615EF1" w:rsidP="00E272BD">
      <w:pPr>
        <w:pStyle w:val="ListParagraph"/>
        <w:numPr>
          <w:ilvl w:val="0"/>
          <w:numId w:val="1"/>
        </w:numPr>
        <w:spacing w:after="0"/>
        <w:rPr>
          <w:sz w:val="24"/>
          <w:szCs w:val="24"/>
        </w:rPr>
      </w:pPr>
      <w:r w:rsidRPr="005953E8">
        <w:rPr>
          <w:sz w:val="24"/>
          <w:szCs w:val="24"/>
        </w:rPr>
        <w:t>Liaison with external agencies to ensure that the maximum use is made of appropriate materials and information provided by key support ser</w:t>
      </w:r>
      <w:r w:rsidR="00384A65" w:rsidRPr="005953E8">
        <w:rPr>
          <w:sz w:val="24"/>
          <w:szCs w:val="24"/>
        </w:rPr>
        <w:t xml:space="preserve">vices and outside organisations, </w:t>
      </w:r>
      <w:proofErr w:type="spellStart"/>
      <w:r w:rsidRPr="005953E8">
        <w:rPr>
          <w:sz w:val="24"/>
          <w:szCs w:val="24"/>
        </w:rPr>
        <w:t>eg</w:t>
      </w:r>
      <w:proofErr w:type="spellEnd"/>
      <w:r w:rsidRPr="005953E8">
        <w:rPr>
          <w:sz w:val="24"/>
          <w:szCs w:val="24"/>
        </w:rPr>
        <w:t xml:space="preserve"> </w:t>
      </w:r>
      <w:r w:rsidR="00D45AF3" w:rsidRPr="005953E8">
        <w:rPr>
          <w:sz w:val="24"/>
          <w:szCs w:val="24"/>
        </w:rPr>
        <w:t>Schools</w:t>
      </w:r>
      <w:r w:rsidR="001D33AB" w:rsidRPr="005953E8">
        <w:rPr>
          <w:sz w:val="24"/>
          <w:szCs w:val="24"/>
        </w:rPr>
        <w:t xml:space="preserve"> Library Service</w:t>
      </w:r>
      <w:r w:rsidRPr="005953E8">
        <w:rPr>
          <w:sz w:val="24"/>
          <w:szCs w:val="24"/>
        </w:rPr>
        <w:t>, etc.</w:t>
      </w:r>
    </w:p>
    <w:p w:rsidR="00615EF1" w:rsidRPr="005953E8" w:rsidRDefault="00615EF1" w:rsidP="00E272BD">
      <w:pPr>
        <w:pStyle w:val="ListParagraph"/>
        <w:numPr>
          <w:ilvl w:val="0"/>
          <w:numId w:val="1"/>
        </w:numPr>
        <w:spacing w:after="0"/>
        <w:rPr>
          <w:sz w:val="24"/>
          <w:szCs w:val="24"/>
        </w:rPr>
      </w:pPr>
      <w:r w:rsidRPr="005953E8">
        <w:rPr>
          <w:sz w:val="24"/>
          <w:szCs w:val="24"/>
        </w:rPr>
        <w:t>Responsibility for personal professional development making full use of advisory services and maintaining a high level of current awareness regarding children’s literature and developments in education and librarianship, including attendance at School Librarian Management meetings, book selection meetings and courses as appropriate.</w:t>
      </w:r>
    </w:p>
    <w:p w:rsidR="00615EF1" w:rsidRPr="005953E8" w:rsidRDefault="00615EF1" w:rsidP="00E272BD">
      <w:pPr>
        <w:pStyle w:val="ListParagraph"/>
        <w:numPr>
          <w:ilvl w:val="0"/>
          <w:numId w:val="1"/>
        </w:numPr>
        <w:spacing w:after="0"/>
        <w:rPr>
          <w:sz w:val="24"/>
          <w:szCs w:val="24"/>
        </w:rPr>
      </w:pPr>
      <w:r w:rsidRPr="005953E8">
        <w:rPr>
          <w:sz w:val="24"/>
          <w:szCs w:val="24"/>
        </w:rPr>
        <w:t>Any other duties which may reasonably be regarded as within the nature of the duties and responsibilitie</w:t>
      </w:r>
      <w:r w:rsidR="001D33AB" w:rsidRPr="005953E8">
        <w:rPr>
          <w:sz w:val="24"/>
          <w:szCs w:val="24"/>
        </w:rPr>
        <w:t>s/grade of the post as defined.</w:t>
      </w:r>
    </w:p>
    <w:p w:rsidR="006D2498" w:rsidRPr="005953E8" w:rsidRDefault="006D2498" w:rsidP="006D2498">
      <w:pPr>
        <w:spacing w:after="0"/>
        <w:rPr>
          <w:sz w:val="24"/>
          <w:szCs w:val="24"/>
        </w:rPr>
      </w:pPr>
    </w:p>
    <w:p w:rsidR="00E60465" w:rsidRPr="005953E8" w:rsidRDefault="00E60465" w:rsidP="006D2498">
      <w:pPr>
        <w:spacing w:after="0"/>
        <w:rPr>
          <w:sz w:val="24"/>
          <w:szCs w:val="24"/>
        </w:rPr>
      </w:pPr>
      <w:r w:rsidRPr="005953E8">
        <w:rPr>
          <w:sz w:val="24"/>
          <w:szCs w:val="24"/>
        </w:rPr>
        <w:t>You must be enthusiastic and enjoy working with young people.  You should have a strong interest in children’s literature.  You will have the versatility and flexibility to cope with varied tasks as priorities change.  You must have good organisational ability with a methodical approach to work and attention to detail.  You must be pleasant, approachable, tactful and patient and have a good sense of humour.  You must be punctual and reliable.  Good ICT skills are also required.</w:t>
      </w:r>
    </w:p>
    <w:p w:rsidR="00E60465" w:rsidRPr="005953E8" w:rsidRDefault="00E60465" w:rsidP="006D2498">
      <w:pPr>
        <w:spacing w:after="0"/>
        <w:rPr>
          <w:sz w:val="24"/>
          <w:szCs w:val="24"/>
        </w:rPr>
      </w:pPr>
    </w:p>
    <w:p w:rsidR="001D33AB" w:rsidRPr="005953E8" w:rsidRDefault="001D33AB" w:rsidP="006D2498">
      <w:pPr>
        <w:spacing w:after="0"/>
        <w:rPr>
          <w:b/>
          <w:sz w:val="24"/>
          <w:szCs w:val="24"/>
        </w:rPr>
      </w:pPr>
      <w:r w:rsidRPr="005953E8">
        <w:rPr>
          <w:b/>
          <w:sz w:val="24"/>
          <w:szCs w:val="24"/>
        </w:rPr>
        <w:t>Responsible to:-</w:t>
      </w:r>
    </w:p>
    <w:p w:rsidR="001D33AB" w:rsidRPr="005953E8" w:rsidRDefault="00313DD8" w:rsidP="006D2498">
      <w:pPr>
        <w:spacing w:after="0"/>
        <w:rPr>
          <w:sz w:val="24"/>
          <w:szCs w:val="24"/>
        </w:rPr>
      </w:pPr>
      <w:r>
        <w:rPr>
          <w:sz w:val="24"/>
          <w:szCs w:val="24"/>
        </w:rPr>
        <w:t>Deputy</w:t>
      </w:r>
      <w:r w:rsidR="001D33AB" w:rsidRPr="005953E8">
        <w:rPr>
          <w:sz w:val="24"/>
          <w:szCs w:val="24"/>
        </w:rPr>
        <w:t xml:space="preserve"> Principal</w:t>
      </w:r>
      <w:r w:rsidR="00384A65" w:rsidRPr="005953E8">
        <w:rPr>
          <w:sz w:val="24"/>
          <w:szCs w:val="24"/>
        </w:rPr>
        <w:t xml:space="preserve"> (</w:t>
      </w:r>
      <w:r w:rsidR="001D33AB" w:rsidRPr="005953E8">
        <w:rPr>
          <w:sz w:val="24"/>
          <w:szCs w:val="24"/>
        </w:rPr>
        <w:t>Line Management</w:t>
      </w:r>
      <w:r w:rsidR="00384A65" w:rsidRPr="005953E8">
        <w:rPr>
          <w:sz w:val="24"/>
          <w:szCs w:val="24"/>
        </w:rPr>
        <w:t>)</w:t>
      </w:r>
    </w:p>
    <w:p w:rsidR="001D33AB" w:rsidRPr="005953E8" w:rsidRDefault="001D33AB" w:rsidP="006D2498">
      <w:pPr>
        <w:spacing w:after="0"/>
        <w:rPr>
          <w:sz w:val="24"/>
          <w:szCs w:val="24"/>
        </w:rPr>
      </w:pPr>
      <w:r w:rsidRPr="005953E8">
        <w:rPr>
          <w:sz w:val="24"/>
          <w:szCs w:val="24"/>
        </w:rPr>
        <w:t>College Manager</w:t>
      </w:r>
    </w:p>
    <w:p w:rsidR="00615EF1" w:rsidRDefault="00615EF1" w:rsidP="006D2498">
      <w:pPr>
        <w:spacing w:after="0"/>
        <w:rPr>
          <w:sz w:val="24"/>
          <w:szCs w:val="24"/>
        </w:rPr>
      </w:pPr>
    </w:p>
    <w:p w:rsidR="00460880" w:rsidRDefault="00460880" w:rsidP="006D2498">
      <w:pPr>
        <w:spacing w:after="0"/>
        <w:rPr>
          <w:sz w:val="24"/>
          <w:szCs w:val="24"/>
        </w:rPr>
      </w:pPr>
    </w:p>
    <w:p w:rsidR="00460880" w:rsidRPr="005953E8" w:rsidRDefault="00460880" w:rsidP="006D2498">
      <w:pPr>
        <w:spacing w:after="0"/>
        <w:rPr>
          <w:sz w:val="24"/>
          <w:szCs w:val="24"/>
        </w:rPr>
      </w:pPr>
    </w:p>
    <w:p w:rsidR="00E80EBB" w:rsidRDefault="00E80EBB">
      <w:pPr>
        <w:rPr>
          <w:b/>
        </w:rPr>
      </w:pPr>
      <w:r>
        <w:rPr>
          <w:b/>
        </w:rPr>
        <w:br w:type="page"/>
      </w:r>
    </w:p>
    <w:p w:rsidR="00460880" w:rsidRPr="002D1EC5" w:rsidRDefault="00460880" w:rsidP="00460880">
      <w:pPr>
        <w:spacing w:after="0"/>
        <w:rPr>
          <w:b/>
        </w:rPr>
      </w:pPr>
      <w:r w:rsidRPr="002D1EC5">
        <w:rPr>
          <w:b/>
        </w:rPr>
        <w:lastRenderedPageBreak/>
        <w:t>Person Specification</w:t>
      </w:r>
    </w:p>
    <w:p w:rsidR="00460880" w:rsidRDefault="00460880" w:rsidP="00460880">
      <w:pPr>
        <w:spacing w:after="0"/>
      </w:pPr>
    </w:p>
    <w:tbl>
      <w:tblPr>
        <w:tblStyle w:val="TableGrid"/>
        <w:tblW w:w="0" w:type="auto"/>
        <w:tblLook w:val="04A0" w:firstRow="1" w:lastRow="0" w:firstColumn="1" w:lastColumn="0" w:noHBand="0" w:noVBand="1"/>
      </w:tblPr>
      <w:tblGrid>
        <w:gridCol w:w="1742"/>
        <w:gridCol w:w="3365"/>
        <w:gridCol w:w="3909"/>
      </w:tblGrid>
      <w:tr w:rsidR="00460880" w:rsidRPr="002D1EC5" w:rsidTr="00DF6EB4">
        <w:tc>
          <w:tcPr>
            <w:tcW w:w="2235" w:type="dxa"/>
          </w:tcPr>
          <w:p w:rsidR="00460880" w:rsidRPr="002D1EC5" w:rsidRDefault="00460880" w:rsidP="00DF6EB4">
            <w:pPr>
              <w:rPr>
                <w:b/>
              </w:rPr>
            </w:pPr>
            <w:r w:rsidRPr="002D1EC5">
              <w:rPr>
                <w:b/>
              </w:rPr>
              <w:t>Description</w:t>
            </w:r>
          </w:p>
        </w:tc>
        <w:tc>
          <w:tcPr>
            <w:tcW w:w="5244" w:type="dxa"/>
          </w:tcPr>
          <w:p w:rsidR="00460880" w:rsidRPr="002D1EC5" w:rsidRDefault="00460880" w:rsidP="00DF6EB4">
            <w:pPr>
              <w:rPr>
                <w:b/>
              </w:rPr>
            </w:pPr>
            <w:r w:rsidRPr="002D1EC5">
              <w:rPr>
                <w:b/>
              </w:rPr>
              <w:t>Essential</w:t>
            </w:r>
          </w:p>
        </w:tc>
        <w:tc>
          <w:tcPr>
            <w:tcW w:w="6379" w:type="dxa"/>
          </w:tcPr>
          <w:p w:rsidR="00460880" w:rsidRPr="002D1EC5" w:rsidRDefault="00460880" w:rsidP="00DF6EB4">
            <w:pPr>
              <w:rPr>
                <w:b/>
              </w:rPr>
            </w:pPr>
            <w:r w:rsidRPr="002D1EC5">
              <w:rPr>
                <w:b/>
              </w:rPr>
              <w:t>Desirable</w:t>
            </w:r>
          </w:p>
        </w:tc>
      </w:tr>
      <w:tr w:rsidR="00460880" w:rsidTr="00DF6EB4">
        <w:tc>
          <w:tcPr>
            <w:tcW w:w="2235" w:type="dxa"/>
          </w:tcPr>
          <w:p w:rsidR="00460880" w:rsidRDefault="00460880" w:rsidP="00DF6EB4">
            <w:r>
              <w:t>Qualifications</w:t>
            </w:r>
          </w:p>
        </w:tc>
        <w:tc>
          <w:tcPr>
            <w:tcW w:w="5244" w:type="dxa"/>
          </w:tcPr>
          <w:p w:rsidR="00460880" w:rsidRDefault="00460880" w:rsidP="00DF6EB4">
            <w:pPr>
              <w:pStyle w:val="ListParagraph"/>
              <w:numPr>
                <w:ilvl w:val="0"/>
                <w:numId w:val="7"/>
              </w:numPr>
            </w:pPr>
            <w:r>
              <w:t>GCSE grade C or equivalent in Maths and English.</w:t>
            </w:r>
          </w:p>
        </w:tc>
        <w:tc>
          <w:tcPr>
            <w:tcW w:w="6379" w:type="dxa"/>
          </w:tcPr>
          <w:p w:rsidR="00460880" w:rsidRDefault="00460880" w:rsidP="00DF6EB4">
            <w:pPr>
              <w:pStyle w:val="ListParagraph"/>
              <w:numPr>
                <w:ilvl w:val="0"/>
                <w:numId w:val="7"/>
              </w:numPr>
            </w:pPr>
            <w:r>
              <w:t>Qualification in librarianship or willingness to pursue.</w:t>
            </w:r>
          </w:p>
          <w:p w:rsidR="00460880" w:rsidRDefault="00460880" w:rsidP="00DF6EB4"/>
        </w:tc>
      </w:tr>
      <w:tr w:rsidR="00460880" w:rsidTr="00DF6EB4">
        <w:tc>
          <w:tcPr>
            <w:tcW w:w="2235" w:type="dxa"/>
          </w:tcPr>
          <w:p w:rsidR="00460880" w:rsidRDefault="00460880" w:rsidP="00DF6EB4">
            <w:r>
              <w:t>Experience</w:t>
            </w:r>
          </w:p>
        </w:tc>
        <w:tc>
          <w:tcPr>
            <w:tcW w:w="5244" w:type="dxa"/>
          </w:tcPr>
          <w:p w:rsidR="00460880" w:rsidRDefault="00460880" w:rsidP="00DF6EB4"/>
        </w:tc>
        <w:tc>
          <w:tcPr>
            <w:tcW w:w="6379" w:type="dxa"/>
          </w:tcPr>
          <w:p w:rsidR="00460880" w:rsidRDefault="00460880" w:rsidP="00DF6EB4">
            <w:pPr>
              <w:pStyle w:val="ListParagraph"/>
              <w:numPr>
                <w:ilvl w:val="0"/>
                <w:numId w:val="8"/>
              </w:numPr>
            </w:pPr>
            <w:r>
              <w:t>Experience of working with and motivating young people to engage with reading.</w:t>
            </w:r>
          </w:p>
          <w:p w:rsidR="00460880" w:rsidRDefault="00460880" w:rsidP="00DF6EB4">
            <w:pPr>
              <w:pStyle w:val="ListParagraph"/>
              <w:numPr>
                <w:ilvl w:val="0"/>
                <w:numId w:val="8"/>
              </w:numPr>
            </w:pPr>
            <w:r>
              <w:t>Experience of working within an educational establishment.</w:t>
            </w:r>
          </w:p>
          <w:p w:rsidR="00460880" w:rsidRDefault="00460880" w:rsidP="00DF6EB4">
            <w:pPr>
              <w:pStyle w:val="ListParagraph"/>
              <w:numPr>
                <w:ilvl w:val="0"/>
                <w:numId w:val="8"/>
              </w:numPr>
            </w:pPr>
            <w:r>
              <w:t>A good knowledge of literature generally and young people’s literature specifically.</w:t>
            </w:r>
          </w:p>
          <w:p w:rsidR="00460880" w:rsidRDefault="00460880" w:rsidP="00DF6EB4">
            <w:pPr>
              <w:pStyle w:val="ListParagraph"/>
              <w:numPr>
                <w:ilvl w:val="0"/>
                <w:numId w:val="8"/>
              </w:numPr>
            </w:pPr>
            <w:r>
              <w:t>Budget management.</w:t>
            </w:r>
          </w:p>
        </w:tc>
      </w:tr>
      <w:tr w:rsidR="00460880" w:rsidTr="00DF6EB4">
        <w:tc>
          <w:tcPr>
            <w:tcW w:w="2235" w:type="dxa"/>
          </w:tcPr>
          <w:p w:rsidR="00460880" w:rsidRDefault="00460880" w:rsidP="00DF6EB4">
            <w:r>
              <w:t>Personal Qualities</w:t>
            </w:r>
          </w:p>
        </w:tc>
        <w:tc>
          <w:tcPr>
            <w:tcW w:w="5244" w:type="dxa"/>
          </w:tcPr>
          <w:p w:rsidR="00460880" w:rsidRDefault="00460880" w:rsidP="00DF6EB4">
            <w:pPr>
              <w:pStyle w:val="ListParagraph"/>
              <w:numPr>
                <w:ilvl w:val="0"/>
                <w:numId w:val="9"/>
              </w:numPr>
            </w:pPr>
            <w:r>
              <w:t>Helpful and positive nature.</w:t>
            </w:r>
          </w:p>
          <w:p w:rsidR="00460880" w:rsidRDefault="00460880" w:rsidP="00DF6EB4">
            <w:pPr>
              <w:pStyle w:val="ListParagraph"/>
              <w:numPr>
                <w:ilvl w:val="0"/>
                <w:numId w:val="9"/>
              </w:numPr>
            </w:pPr>
            <w:r>
              <w:t>Understands the importance of confidentiality and discretion.</w:t>
            </w:r>
          </w:p>
          <w:p w:rsidR="00460880" w:rsidRDefault="00460880" w:rsidP="00DF6EB4">
            <w:pPr>
              <w:pStyle w:val="ListParagraph"/>
              <w:numPr>
                <w:ilvl w:val="0"/>
                <w:numId w:val="9"/>
              </w:numPr>
            </w:pPr>
            <w:r>
              <w:t>Ability to work on own initiative and manage own time well.</w:t>
            </w:r>
          </w:p>
          <w:p w:rsidR="00460880" w:rsidRDefault="00460880" w:rsidP="00DF6EB4">
            <w:pPr>
              <w:pStyle w:val="ListParagraph"/>
              <w:numPr>
                <w:ilvl w:val="0"/>
                <w:numId w:val="9"/>
              </w:numPr>
            </w:pPr>
            <w:r>
              <w:t>Can relate well to a wide range of stakeholders.</w:t>
            </w:r>
          </w:p>
        </w:tc>
        <w:tc>
          <w:tcPr>
            <w:tcW w:w="6379" w:type="dxa"/>
          </w:tcPr>
          <w:p w:rsidR="00460880" w:rsidRDefault="00460880" w:rsidP="00DF6EB4"/>
        </w:tc>
      </w:tr>
      <w:tr w:rsidR="00460880" w:rsidTr="00DF6EB4">
        <w:tc>
          <w:tcPr>
            <w:tcW w:w="2235" w:type="dxa"/>
          </w:tcPr>
          <w:p w:rsidR="00460880" w:rsidRDefault="00460880" w:rsidP="00DF6EB4">
            <w:r>
              <w:t>ICT Skills</w:t>
            </w:r>
          </w:p>
        </w:tc>
        <w:tc>
          <w:tcPr>
            <w:tcW w:w="5244" w:type="dxa"/>
          </w:tcPr>
          <w:p w:rsidR="00460880" w:rsidRDefault="00460880" w:rsidP="00DF6EB4">
            <w:pPr>
              <w:pStyle w:val="ListParagraph"/>
              <w:numPr>
                <w:ilvl w:val="0"/>
                <w:numId w:val="10"/>
              </w:numPr>
            </w:pPr>
            <w:r>
              <w:t>Highly competent in the use of ICT.</w:t>
            </w:r>
          </w:p>
        </w:tc>
        <w:tc>
          <w:tcPr>
            <w:tcW w:w="6379" w:type="dxa"/>
          </w:tcPr>
          <w:p w:rsidR="00460880" w:rsidRDefault="00460880" w:rsidP="00DF6EB4">
            <w:pPr>
              <w:pStyle w:val="ListParagraph"/>
              <w:numPr>
                <w:ilvl w:val="0"/>
                <w:numId w:val="9"/>
              </w:numPr>
            </w:pPr>
            <w:r>
              <w:t>Knowledge of Micro Librarian System.</w:t>
            </w:r>
          </w:p>
        </w:tc>
      </w:tr>
      <w:tr w:rsidR="00460880" w:rsidTr="00DF6EB4">
        <w:tc>
          <w:tcPr>
            <w:tcW w:w="2235" w:type="dxa"/>
          </w:tcPr>
          <w:p w:rsidR="00460880" w:rsidRDefault="00460880" w:rsidP="00DF6EB4">
            <w:r>
              <w:t>Interpersonal  Skills</w:t>
            </w:r>
          </w:p>
        </w:tc>
        <w:tc>
          <w:tcPr>
            <w:tcW w:w="5244" w:type="dxa"/>
          </w:tcPr>
          <w:p w:rsidR="00460880" w:rsidRDefault="00460880" w:rsidP="00DF6EB4">
            <w:pPr>
              <w:pStyle w:val="ListParagraph"/>
              <w:numPr>
                <w:ilvl w:val="0"/>
                <w:numId w:val="9"/>
              </w:numPr>
            </w:pPr>
            <w:r>
              <w:t>Extremely organised and able to deliver on time and to agreed quality standards.</w:t>
            </w:r>
          </w:p>
          <w:p w:rsidR="00460880" w:rsidRDefault="00460880" w:rsidP="00DF6EB4">
            <w:pPr>
              <w:pStyle w:val="ListParagraph"/>
              <w:numPr>
                <w:ilvl w:val="0"/>
                <w:numId w:val="9"/>
              </w:numPr>
            </w:pPr>
            <w:r>
              <w:t>Ability to work well as part of a team and motivate and line manage staff.</w:t>
            </w:r>
          </w:p>
          <w:p w:rsidR="00460880" w:rsidRDefault="00460880" w:rsidP="00DF6EB4">
            <w:pPr>
              <w:pStyle w:val="ListParagraph"/>
              <w:numPr>
                <w:ilvl w:val="0"/>
                <w:numId w:val="9"/>
              </w:numPr>
            </w:pPr>
            <w:r>
              <w:t>Flexible attitude towards work and can adapt quickly to new demands.</w:t>
            </w:r>
          </w:p>
        </w:tc>
        <w:tc>
          <w:tcPr>
            <w:tcW w:w="6379" w:type="dxa"/>
          </w:tcPr>
          <w:p w:rsidR="00460880" w:rsidRDefault="00460880" w:rsidP="00DF6EB4">
            <w:pPr>
              <w:pStyle w:val="ListParagraph"/>
              <w:numPr>
                <w:ilvl w:val="0"/>
                <w:numId w:val="9"/>
              </w:numPr>
            </w:pPr>
            <w:r>
              <w:t>Ability to lead and manage a Library/Learning Resource Centre.</w:t>
            </w:r>
          </w:p>
          <w:p w:rsidR="00460880" w:rsidRDefault="00460880" w:rsidP="00DF6EB4">
            <w:pPr>
              <w:pStyle w:val="ListParagraph"/>
              <w:numPr>
                <w:ilvl w:val="0"/>
                <w:numId w:val="9"/>
              </w:numPr>
            </w:pPr>
            <w:r>
              <w:t>Ability to manage and disseminate information in a range of different media.</w:t>
            </w:r>
          </w:p>
        </w:tc>
      </w:tr>
    </w:tbl>
    <w:p w:rsidR="00460880" w:rsidRDefault="00460880" w:rsidP="00460880">
      <w:pPr>
        <w:spacing w:after="0"/>
      </w:pPr>
    </w:p>
    <w:p w:rsidR="00460880" w:rsidRDefault="00460880" w:rsidP="00460880">
      <w:pPr>
        <w:spacing w:after="0"/>
      </w:pPr>
      <w:r>
        <w:t>The successful candidate must pass the required health and enhanced DBS checks and appointment will be made subject to these clearances and to receipt of satisfactory written references as applicable.</w:t>
      </w:r>
    </w:p>
    <w:p w:rsidR="00615EF1" w:rsidRPr="005953E8" w:rsidRDefault="00615EF1" w:rsidP="006D2498">
      <w:pPr>
        <w:spacing w:after="0"/>
        <w:rPr>
          <w:sz w:val="24"/>
          <w:szCs w:val="24"/>
        </w:rPr>
      </w:pPr>
    </w:p>
    <w:sectPr w:rsidR="00615EF1" w:rsidRPr="005953E8" w:rsidSect="005953E8">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42FA"/>
    <w:multiLevelType w:val="hybridMultilevel"/>
    <w:tmpl w:val="437E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07630"/>
    <w:multiLevelType w:val="hybridMultilevel"/>
    <w:tmpl w:val="B5E8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702C"/>
    <w:multiLevelType w:val="hybridMultilevel"/>
    <w:tmpl w:val="4E20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E0B54"/>
    <w:multiLevelType w:val="multilevel"/>
    <w:tmpl w:val="7AE04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748B6"/>
    <w:multiLevelType w:val="hybridMultilevel"/>
    <w:tmpl w:val="6BA2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34CFB"/>
    <w:multiLevelType w:val="hybridMultilevel"/>
    <w:tmpl w:val="E646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F5D36"/>
    <w:multiLevelType w:val="hybridMultilevel"/>
    <w:tmpl w:val="59CC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31F93"/>
    <w:multiLevelType w:val="hybridMultilevel"/>
    <w:tmpl w:val="FD567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35F84"/>
    <w:multiLevelType w:val="hybridMultilevel"/>
    <w:tmpl w:val="0614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C1522"/>
    <w:multiLevelType w:val="hybridMultilevel"/>
    <w:tmpl w:val="D58A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8"/>
    <w:rsid w:val="00040DE9"/>
    <w:rsid w:val="001C2C78"/>
    <w:rsid w:val="001D33AB"/>
    <w:rsid w:val="002B2328"/>
    <w:rsid w:val="002D1EC5"/>
    <w:rsid w:val="00313DD8"/>
    <w:rsid w:val="00384A65"/>
    <w:rsid w:val="003A700F"/>
    <w:rsid w:val="003F1B84"/>
    <w:rsid w:val="00460880"/>
    <w:rsid w:val="00561EB1"/>
    <w:rsid w:val="005953E8"/>
    <w:rsid w:val="005B0648"/>
    <w:rsid w:val="00615EF1"/>
    <w:rsid w:val="006D2498"/>
    <w:rsid w:val="008B3DAD"/>
    <w:rsid w:val="009B000A"/>
    <w:rsid w:val="00AB38AB"/>
    <w:rsid w:val="00B45658"/>
    <w:rsid w:val="00CA0145"/>
    <w:rsid w:val="00D45AF3"/>
    <w:rsid w:val="00DD48C9"/>
    <w:rsid w:val="00E272BD"/>
    <w:rsid w:val="00E60465"/>
    <w:rsid w:val="00E80EBB"/>
    <w:rsid w:val="00E86519"/>
    <w:rsid w:val="00EA7077"/>
    <w:rsid w:val="00F978B1"/>
    <w:rsid w:val="00F97CAE"/>
    <w:rsid w:val="00FC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docId w15:val="{2E44B7EE-BC80-4C95-8DCA-1882DB81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98"/>
    <w:rPr>
      <w:rFonts w:ascii="Tahoma" w:hAnsi="Tahoma" w:cs="Tahoma"/>
      <w:sz w:val="16"/>
      <w:szCs w:val="16"/>
    </w:rPr>
  </w:style>
  <w:style w:type="paragraph" w:styleId="ListParagraph">
    <w:name w:val="List Paragraph"/>
    <w:basedOn w:val="Normal"/>
    <w:uiPriority w:val="34"/>
    <w:qFormat/>
    <w:rsid w:val="006D2498"/>
    <w:pPr>
      <w:ind w:left="720"/>
      <w:contextualSpacing/>
    </w:pPr>
  </w:style>
  <w:style w:type="table" w:styleId="TableGrid">
    <w:name w:val="Table Grid"/>
    <w:basedOn w:val="TableNormal"/>
    <w:uiPriority w:val="59"/>
    <w:rsid w:val="005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2435">
      <w:bodyDiv w:val="1"/>
      <w:marLeft w:val="0"/>
      <w:marRight w:val="0"/>
      <w:marTop w:val="0"/>
      <w:marBottom w:val="0"/>
      <w:divBdr>
        <w:top w:val="none" w:sz="0" w:space="0" w:color="auto"/>
        <w:left w:val="none" w:sz="0" w:space="0" w:color="auto"/>
        <w:bottom w:val="none" w:sz="0" w:space="0" w:color="auto"/>
        <w:right w:val="none" w:sz="0" w:space="0" w:color="auto"/>
      </w:divBdr>
      <w:divsChild>
        <w:div w:id="341010415">
          <w:marLeft w:val="0"/>
          <w:marRight w:val="0"/>
          <w:marTop w:val="75"/>
          <w:marBottom w:val="75"/>
          <w:divBdr>
            <w:top w:val="none" w:sz="0" w:space="0" w:color="auto"/>
            <w:left w:val="none" w:sz="0" w:space="0" w:color="auto"/>
            <w:bottom w:val="none" w:sz="0" w:space="0" w:color="auto"/>
            <w:right w:val="none" w:sz="0" w:space="0" w:color="auto"/>
          </w:divBdr>
          <w:divsChild>
            <w:div w:id="1666131047">
              <w:marLeft w:val="0"/>
              <w:marRight w:val="0"/>
              <w:marTop w:val="0"/>
              <w:marBottom w:val="0"/>
              <w:divBdr>
                <w:top w:val="none" w:sz="0" w:space="0" w:color="auto"/>
                <w:left w:val="none" w:sz="0" w:space="0" w:color="auto"/>
                <w:bottom w:val="none" w:sz="0" w:space="0" w:color="auto"/>
                <w:right w:val="none" w:sz="0" w:space="0" w:color="auto"/>
              </w:divBdr>
              <w:divsChild>
                <w:div w:id="812255222">
                  <w:marLeft w:val="0"/>
                  <w:marRight w:val="0"/>
                  <w:marTop w:val="0"/>
                  <w:marBottom w:val="0"/>
                  <w:divBdr>
                    <w:top w:val="none" w:sz="0" w:space="0" w:color="auto"/>
                    <w:left w:val="none" w:sz="0" w:space="0" w:color="auto"/>
                    <w:bottom w:val="none" w:sz="0" w:space="0" w:color="auto"/>
                    <w:right w:val="none" w:sz="0" w:space="0" w:color="auto"/>
                  </w:divBdr>
                  <w:divsChild>
                    <w:div w:id="1688018650">
                      <w:marLeft w:val="0"/>
                      <w:marRight w:val="0"/>
                      <w:marTop w:val="0"/>
                      <w:marBottom w:val="0"/>
                      <w:divBdr>
                        <w:top w:val="none" w:sz="0" w:space="0" w:color="auto"/>
                        <w:left w:val="none" w:sz="0" w:space="0" w:color="auto"/>
                        <w:bottom w:val="none" w:sz="0" w:space="0" w:color="auto"/>
                        <w:right w:val="none" w:sz="0" w:space="0" w:color="auto"/>
                      </w:divBdr>
                      <w:divsChild>
                        <w:div w:id="669870240">
                          <w:marLeft w:val="0"/>
                          <w:marRight w:val="0"/>
                          <w:marTop w:val="0"/>
                          <w:marBottom w:val="0"/>
                          <w:divBdr>
                            <w:top w:val="none" w:sz="0" w:space="0" w:color="auto"/>
                            <w:left w:val="none" w:sz="0" w:space="0" w:color="auto"/>
                            <w:bottom w:val="none" w:sz="0" w:space="0" w:color="auto"/>
                            <w:right w:val="none" w:sz="0" w:space="0" w:color="auto"/>
                          </w:divBdr>
                          <w:divsChild>
                            <w:div w:id="1221596933">
                              <w:marLeft w:val="0"/>
                              <w:marRight w:val="0"/>
                              <w:marTop w:val="0"/>
                              <w:marBottom w:val="0"/>
                              <w:divBdr>
                                <w:top w:val="none" w:sz="0" w:space="0" w:color="auto"/>
                                <w:left w:val="none" w:sz="0" w:space="0" w:color="auto"/>
                                <w:bottom w:val="none" w:sz="0" w:space="0" w:color="auto"/>
                                <w:right w:val="none" w:sz="0" w:space="0" w:color="auto"/>
                              </w:divBdr>
                              <w:divsChild>
                                <w:div w:id="975451945">
                                  <w:marLeft w:val="0"/>
                                  <w:marRight w:val="0"/>
                                  <w:marTop w:val="0"/>
                                  <w:marBottom w:val="0"/>
                                  <w:divBdr>
                                    <w:top w:val="none" w:sz="0" w:space="0" w:color="auto"/>
                                    <w:left w:val="none" w:sz="0" w:space="0" w:color="auto"/>
                                    <w:bottom w:val="none" w:sz="0" w:space="0" w:color="auto"/>
                                    <w:right w:val="none" w:sz="0" w:space="0" w:color="auto"/>
                                  </w:divBdr>
                                  <w:divsChild>
                                    <w:div w:id="1719816156">
                                      <w:marLeft w:val="0"/>
                                      <w:marRight w:val="0"/>
                                      <w:marTop w:val="0"/>
                                      <w:marBottom w:val="0"/>
                                      <w:divBdr>
                                        <w:top w:val="none" w:sz="0" w:space="0" w:color="auto"/>
                                        <w:left w:val="none" w:sz="0" w:space="0" w:color="auto"/>
                                        <w:bottom w:val="none" w:sz="0" w:space="0" w:color="auto"/>
                                        <w:right w:val="none" w:sz="0" w:space="0" w:color="auto"/>
                                      </w:divBdr>
                                      <w:divsChild>
                                        <w:div w:id="9943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Chapman</dc:creator>
  <cp:lastModifiedBy>Ann Hopkins</cp:lastModifiedBy>
  <cp:revision>2</cp:revision>
  <cp:lastPrinted>2015-02-09T12:16:00Z</cp:lastPrinted>
  <dcterms:created xsi:type="dcterms:W3CDTF">2020-02-11T16:34:00Z</dcterms:created>
  <dcterms:modified xsi:type="dcterms:W3CDTF">2020-02-11T16:34:00Z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37626</vt:lpwstr>
  </property>
  <property fmtid="{D5CDD505-2E9C-101B-9397-08002B2CF9AE}" pid="3" name="NXPowerLiteSettings">
    <vt:lpwstr>F74006B004C800</vt:lpwstr>
  </property>
  <property fmtid="{D5CDD505-2E9C-101B-9397-08002B2CF9AE}" pid="4" name="NXPowerLiteVersion">
    <vt:lpwstr>S5.2.1</vt:lpwstr>
  </property>
</Properties>
</file>