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0968" w14:textId="77777777" w:rsidR="008C2667" w:rsidRPr="009A7D16" w:rsidRDefault="008C2667" w:rsidP="008C2667"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9A7D16">
        <w:rPr>
          <w:rFonts w:ascii="Calibri Light" w:hAnsi="Calibri Light" w:cs="Calibri Light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 wp14:anchorId="0690555B" wp14:editId="6A273822">
            <wp:simplePos x="0" y="0"/>
            <wp:positionH relativeFrom="margin">
              <wp:posOffset>1952625</wp:posOffset>
            </wp:positionH>
            <wp:positionV relativeFrom="margin">
              <wp:posOffset>-632460</wp:posOffset>
            </wp:positionV>
            <wp:extent cx="1795145" cy="99711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C logo 16-3-2011 ORIG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997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736D2" w14:textId="77777777" w:rsidR="009A7D16" w:rsidRDefault="009A7D16" w:rsidP="008C2667"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7B32B704" w14:textId="272C5BB7" w:rsidR="0016414B" w:rsidRPr="009A7D16" w:rsidRDefault="0016414B" w:rsidP="009A7D16">
      <w:pPr>
        <w:pStyle w:val="NoSpacing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A7D16">
        <w:rPr>
          <w:rFonts w:ascii="Calibri Light" w:hAnsi="Calibri Light" w:cs="Calibri Light"/>
          <w:b/>
          <w:bCs/>
          <w:sz w:val="28"/>
          <w:szCs w:val="28"/>
        </w:rPr>
        <w:t>Clyst Vale Community College</w:t>
      </w:r>
    </w:p>
    <w:p w14:paraId="63A4054B" w14:textId="77777777" w:rsidR="00ED6335" w:rsidRPr="009A7D16" w:rsidRDefault="00EB35E4" w:rsidP="009A7D16">
      <w:pPr>
        <w:pStyle w:val="NoSpacing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A7D16">
        <w:rPr>
          <w:rFonts w:ascii="Calibri Light" w:hAnsi="Calibri Light" w:cs="Calibri Light"/>
          <w:b/>
          <w:bCs/>
          <w:sz w:val="28"/>
          <w:szCs w:val="28"/>
        </w:rPr>
        <w:t xml:space="preserve">Full </w:t>
      </w:r>
      <w:r w:rsidR="009F087D" w:rsidRPr="009A7D16">
        <w:rPr>
          <w:rFonts w:ascii="Calibri Light" w:hAnsi="Calibri Light" w:cs="Calibri Light"/>
          <w:b/>
          <w:bCs/>
          <w:sz w:val="28"/>
          <w:szCs w:val="28"/>
        </w:rPr>
        <w:t>Governing Body</w:t>
      </w:r>
      <w:r w:rsidRPr="009A7D16">
        <w:rPr>
          <w:rFonts w:ascii="Calibri Light" w:hAnsi="Calibri Light" w:cs="Calibri Light"/>
          <w:b/>
          <w:bCs/>
          <w:sz w:val="28"/>
          <w:szCs w:val="28"/>
        </w:rPr>
        <w:t xml:space="preserve"> (General Meetings)</w:t>
      </w:r>
    </w:p>
    <w:p w14:paraId="266BFD5E" w14:textId="77777777" w:rsidR="00035A2C" w:rsidRPr="009A7D16" w:rsidRDefault="00973F0F" w:rsidP="009A7D16">
      <w:pPr>
        <w:pStyle w:val="NoSpacing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A7D16">
        <w:rPr>
          <w:rFonts w:ascii="Calibri Light" w:hAnsi="Calibri Light" w:cs="Calibri Light"/>
          <w:b/>
          <w:bCs/>
          <w:sz w:val="28"/>
          <w:szCs w:val="28"/>
        </w:rPr>
        <w:t xml:space="preserve">Terms of Reference </w:t>
      </w:r>
      <w:r w:rsidR="00DD2F58" w:rsidRPr="009A7D16">
        <w:rPr>
          <w:rFonts w:ascii="Calibri Light" w:hAnsi="Calibri Light" w:cs="Calibri Light"/>
          <w:b/>
          <w:bCs/>
          <w:sz w:val="28"/>
          <w:szCs w:val="28"/>
        </w:rPr>
        <w:t>2021 - 2022</w:t>
      </w:r>
    </w:p>
    <w:p w14:paraId="17E3C0F0" w14:textId="77777777" w:rsidR="00035A2C" w:rsidRPr="009A7D16" w:rsidRDefault="00035A2C" w:rsidP="000176ED">
      <w:pPr>
        <w:spacing w:after="0" w:line="240" w:lineRule="auto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176D7D19" w14:textId="77777777" w:rsidR="000176ED" w:rsidRPr="009A7D16" w:rsidRDefault="000176ED" w:rsidP="000176E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A7D16">
        <w:rPr>
          <w:rFonts w:ascii="Calibri Light" w:hAnsi="Calibri Light" w:cs="Calibri Light"/>
          <w:b/>
          <w:sz w:val="24"/>
          <w:szCs w:val="24"/>
        </w:rPr>
        <w:t>Quorum</w:t>
      </w:r>
      <w:r w:rsidRPr="009A7D16">
        <w:rPr>
          <w:rFonts w:ascii="Calibri Light" w:hAnsi="Calibri Light" w:cs="Calibri Light"/>
          <w:sz w:val="24"/>
          <w:szCs w:val="24"/>
        </w:rPr>
        <w:t>:</w:t>
      </w:r>
    </w:p>
    <w:p w14:paraId="5E64ED9D" w14:textId="77777777" w:rsidR="00A95DD4" w:rsidRPr="009A7D16" w:rsidRDefault="00A95DD4" w:rsidP="009A7D16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A7D16">
        <w:rPr>
          <w:rFonts w:ascii="Calibri Light" w:hAnsi="Calibri Light" w:cs="Calibri Light"/>
          <w:sz w:val="24"/>
          <w:szCs w:val="24"/>
        </w:rPr>
        <w:t>Article 114. Subject to Article 116 the quorum for a meeting of the Governors, and any vote on any matter ther</w:t>
      </w:r>
      <w:r w:rsidR="008C2667" w:rsidRPr="009A7D16">
        <w:rPr>
          <w:rFonts w:ascii="Calibri Light" w:hAnsi="Calibri Light" w:cs="Calibri Light"/>
          <w:sz w:val="24"/>
          <w:szCs w:val="24"/>
        </w:rPr>
        <w:t>e</w:t>
      </w:r>
      <w:r w:rsidRPr="009A7D16">
        <w:rPr>
          <w:rFonts w:ascii="Calibri Light" w:hAnsi="Calibri Light" w:cs="Calibri Light"/>
          <w:sz w:val="24"/>
          <w:szCs w:val="24"/>
        </w:rPr>
        <w:t>at, shall be any three Governors, or, where greater, any one third (rounded up to a whole number) of the total number of Governors holding office at the date of the meeting.  If the Secretary of State has appointed Additional or Further Governors then a majority of the quorum must be made up of Additional or Further Governors.</w:t>
      </w:r>
    </w:p>
    <w:p w14:paraId="60FC8F74" w14:textId="77777777" w:rsidR="000176ED" w:rsidRPr="009A7D16" w:rsidRDefault="00A95DD4" w:rsidP="009A7D16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A7D16">
        <w:rPr>
          <w:rFonts w:ascii="Calibri Light" w:hAnsi="Calibri Light" w:cs="Calibri Light"/>
          <w:sz w:val="24"/>
          <w:szCs w:val="24"/>
        </w:rPr>
        <w:t>(</w:t>
      </w:r>
      <w:r w:rsidR="000176ED" w:rsidRPr="009A7D16">
        <w:rPr>
          <w:rFonts w:ascii="Calibri Light" w:hAnsi="Calibri Light" w:cs="Calibri Light"/>
          <w:sz w:val="24"/>
          <w:szCs w:val="24"/>
        </w:rPr>
        <w:t>Note: Only Governors have voting rights</w:t>
      </w:r>
      <w:r w:rsidR="00FD22EE" w:rsidRPr="009A7D16">
        <w:rPr>
          <w:rFonts w:ascii="Calibri Light" w:hAnsi="Calibri Light" w:cs="Calibri Light"/>
          <w:sz w:val="24"/>
          <w:szCs w:val="24"/>
        </w:rPr>
        <w:t>)</w:t>
      </w:r>
      <w:r w:rsidR="000176ED" w:rsidRPr="009A7D16">
        <w:rPr>
          <w:rFonts w:ascii="Calibri Light" w:hAnsi="Calibri Light" w:cs="Calibri Light"/>
          <w:sz w:val="24"/>
          <w:szCs w:val="24"/>
        </w:rPr>
        <w:t>.</w:t>
      </w:r>
    </w:p>
    <w:p w14:paraId="541832CD" w14:textId="77777777" w:rsidR="000176ED" w:rsidRPr="009A7D16" w:rsidRDefault="000176ED" w:rsidP="000176E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F61BE43" w14:textId="72D87044" w:rsidR="000176ED" w:rsidRPr="009A7D16" w:rsidRDefault="006D2FB9" w:rsidP="000176E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A7D16">
        <w:rPr>
          <w:rFonts w:ascii="Calibri Light" w:hAnsi="Calibri Light" w:cs="Calibri Light"/>
          <w:b/>
          <w:sz w:val="24"/>
          <w:szCs w:val="24"/>
        </w:rPr>
        <w:t>Clerk to Governors</w:t>
      </w:r>
      <w:r w:rsidR="000176ED" w:rsidRPr="009A7D16">
        <w:rPr>
          <w:rFonts w:ascii="Calibri Light" w:hAnsi="Calibri Light" w:cs="Calibri Light"/>
          <w:sz w:val="24"/>
          <w:szCs w:val="24"/>
        </w:rPr>
        <w:t>:</w:t>
      </w:r>
      <w:r w:rsidR="008F0DAF" w:rsidRPr="009A7D16">
        <w:rPr>
          <w:rFonts w:ascii="Calibri Light" w:hAnsi="Calibri Light" w:cs="Calibri Light"/>
          <w:sz w:val="24"/>
          <w:szCs w:val="24"/>
        </w:rPr>
        <w:t xml:space="preserve"> </w:t>
      </w:r>
      <w:r w:rsidR="00595632" w:rsidRPr="009A7D16">
        <w:rPr>
          <w:rFonts w:ascii="Calibri Light" w:hAnsi="Calibri Light" w:cs="Calibri Light"/>
          <w:sz w:val="24"/>
          <w:szCs w:val="24"/>
        </w:rPr>
        <w:t>Catherine Prunty</w:t>
      </w:r>
    </w:p>
    <w:p w14:paraId="23CCD760" w14:textId="77777777" w:rsidR="000176ED" w:rsidRPr="009A7D16" w:rsidRDefault="000176ED" w:rsidP="000176E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46F38D9" w14:textId="59C683A3" w:rsidR="000176ED" w:rsidRPr="009A7D16" w:rsidRDefault="000176ED" w:rsidP="000176E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A7D16">
        <w:rPr>
          <w:rFonts w:ascii="Calibri Light" w:hAnsi="Calibri Light" w:cs="Calibri Light"/>
          <w:b/>
          <w:sz w:val="24"/>
          <w:szCs w:val="24"/>
        </w:rPr>
        <w:t xml:space="preserve">Meeting Dates for </w:t>
      </w:r>
      <w:r w:rsidR="008C2667" w:rsidRPr="009A7D16">
        <w:rPr>
          <w:rFonts w:ascii="Calibri Light" w:hAnsi="Calibri Light" w:cs="Calibri Light"/>
          <w:b/>
          <w:sz w:val="24"/>
          <w:szCs w:val="24"/>
        </w:rPr>
        <w:t>20</w:t>
      </w:r>
      <w:r w:rsidR="00595632" w:rsidRPr="009A7D16">
        <w:rPr>
          <w:rFonts w:ascii="Calibri Light" w:hAnsi="Calibri Light" w:cs="Calibri Light"/>
          <w:b/>
          <w:sz w:val="24"/>
          <w:szCs w:val="24"/>
        </w:rPr>
        <w:t>21-2022</w:t>
      </w:r>
      <w:r w:rsidR="008C2667" w:rsidRPr="009A7D16">
        <w:rPr>
          <w:rFonts w:ascii="Calibri Light" w:hAnsi="Calibri Light" w:cs="Calibri Light"/>
          <w:b/>
          <w:sz w:val="24"/>
          <w:szCs w:val="24"/>
        </w:rPr>
        <w:t xml:space="preserve"> Academic year</w:t>
      </w:r>
      <w:r w:rsidR="008C2667" w:rsidRPr="009A7D16">
        <w:rPr>
          <w:rFonts w:ascii="Calibri Light" w:hAnsi="Calibri Light" w:cs="Calibri Light"/>
          <w:sz w:val="24"/>
          <w:szCs w:val="24"/>
        </w:rPr>
        <w:t>;</w:t>
      </w:r>
    </w:p>
    <w:p w14:paraId="39E48E6F" w14:textId="77777777" w:rsidR="008C2667" w:rsidRPr="009A7D16" w:rsidRDefault="008C2667" w:rsidP="000176E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0391B9C" w14:textId="77777777" w:rsidR="008C2667" w:rsidRPr="009A7D16" w:rsidRDefault="008C2667" w:rsidP="000176E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A7D16">
        <w:rPr>
          <w:rFonts w:ascii="Calibri Light" w:hAnsi="Calibri Light" w:cs="Calibri Light"/>
          <w:sz w:val="24"/>
          <w:szCs w:val="24"/>
        </w:rPr>
        <w:t xml:space="preserve">Monday </w:t>
      </w:r>
      <w:r w:rsidR="00DD2F58" w:rsidRPr="009A7D16">
        <w:rPr>
          <w:rFonts w:ascii="Calibri Light" w:hAnsi="Calibri Light" w:cs="Calibri Light"/>
          <w:sz w:val="24"/>
          <w:szCs w:val="24"/>
        </w:rPr>
        <w:t>13</w:t>
      </w:r>
      <w:r w:rsidR="00DD2F58" w:rsidRPr="009A7D16">
        <w:rPr>
          <w:rFonts w:ascii="Calibri Light" w:hAnsi="Calibri Light" w:cs="Calibri Light"/>
          <w:sz w:val="24"/>
          <w:szCs w:val="24"/>
          <w:vertAlign w:val="superscript"/>
        </w:rPr>
        <w:t>th</w:t>
      </w:r>
      <w:r w:rsidR="00DD2F58" w:rsidRPr="009A7D16">
        <w:rPr>
          <w:rFonts w:ascii="Calibri Light" w:hAnsi="Calibri Light" w:cs="Calibri Light"/>
          <w:sz w:val="24"/>
          <w:szCs w:val="24"/>
        </w:rPr>
        <w:t xml:space="preserve"> September 2021</w:t>
      </w:r>
    </w:p>
    <w:p w14:paraId="79E4D6A2" w14:textId="77777777" w:rsidR="00A43A29" w:rsidRPr="009A7D16" w:rsidRDefault="00DD2F58" w:rsidP="000176E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A7D16">
        <w:rPr>
          <w:rFonts w:ascii="Calibri Light" w:hAnsi="Calibri Light" w:cs="Calibri Light"/>
          <w:sz w:val="24"/>
          <w:szCs w:val="24"/>
        </w:rPr>
        <w:t>Monday 15</w:t>
      </w:r>
      <w:r w:rsidRPr="009A7D16">
        <w:rPr>
          <w:rFonts w:ascii="Calibri Light" w:hAnsi="Calibri Light" w:cs="Calibri Light"/>
          <w:sz w:val="24"/>
          <w:szCs w:val="24"/>
          <w:vertAlign w:val="superscript"/>
        </w:rPr>
        <w:t>th</w:t>
      </w:r>
      <w:r w:rsidRPr="009A7D16">
        <w:rPr>
          <w:rFonts w:ascii="Calibri Light" w:hAnsi="Calibri Light" w:cs="Calibri Light"/>
          <w:sz w:val="24"/>
          <w:szCs w:val="24"/>
        </w:rPr>
        <w:t xml:space="preserve"> November 2021</w:t>
      </w:r>
    </w:p>
    <w:p w14:paraId="5B0AF013" w14:textId="77777777" w:rsidR="002E0BF4" w:rsidRPr="009A7D16" w:rsidRDefault="00DD2F58" w:rsidP="000176E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A7D16">
        <w:rPr>
          <w:rFonts w:ascii="Calibri Light" w:hAnsi="Calibri Light" w:cs="Calibri Light"/>
          <w:sz w:val="24"/>
          <w:szCs w:val="24"/>
        </w:rPr>
        <w:t>Monday 13</w:t>
      </w:r>
      <w:r w:rsidRPr="009A7D16">
        <w:rPr>
          <w:rFonts w:ascii="Calibri Light" w:hAnsi="Calibri Light" w:cs="Calibri Light"/>
          <w:sz w:val="24"/>
          <w:szCs w:val="24"/>
          <w:vertAlign w:val="superscript"/>
        </w:rPr>
        <w:t>th</w:t>
      </w:r>
      <w:r w:rsidRPr="009A7D16">
        <w:rPr>
          <w:rFonts w:ascii="Calibri Light" w:hAnsi="Calibri Light" w:cs="Calibri Light"/>
          <w:sz w:val="24"/>
          <w:szCs w:val="24"/>
        </w:rPr>
        <w:t xml:space="preserve"> December 2021</w:t>
      </w:r>
    </w:p>
    <w:p w14:paraId="4DA8E00B" w14:textId="77777777" w:rsidR="00995A71" w:rsidRPr="009A7D16" w:rsidRDefault="00DD2F58" w:rsidP="000176E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A7D16">
        <w:rPr>
          <w:rFonts w:ascii="Calibri Light" w:hAnsi="Calibri Light" w:cs="Calibri Light"/>
          <w:sz w:val="24"/>
          <w:szCs w:val="24"/>
        </w:rPr>
        <w:t>Monday 7</w:t>
      </w:r>
      <w:r w:rsidRPr="009A7D16">
        <w:rPr>
          <w:rFonts w:ascii="Calibri Light" w:hAnsi="Calibri Light" w:cs="Calibri Light"/>
          <w:sz w:val="24"/>
          <w:szCs w:val="24"/>
          <w:vertAlign w:val="superscript"/>
        </w:rPr>
        <w:t>th</w:t>
      </w:r>
      <w:r w:rsidRPr="009A7D16">
        <w:rPr>
          <w:rFonts w:ascii="Calibri Light" w:hAnsi="Calibri Light" w:cs="Calibri Light"/>
          <w:sz w:val="24"/>
          <w:szCs w:val="24"/>
        </w:rPr>
        <w:t xml:space="preserve"> March 2022</w:t>
      </w:r>
    </w:p>
    <w:p w14:paraId="62A7E959" w14:textId="77777777" w:rsidR="00995A71" w:rsidRPr="009A7D16" w:rsidRDefault="00DD2F58" w:rsidP="000176E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A7D16">
        <w:rPr>
          <w:rFonts w:ascii="Calibri Light" w:hAnsi="Calibri Light" w:cs="Calibri Light"/>
          <w:sz w:val="24"/>
          <w:szCs w:val="24"/>
        </w:rPr>
        <w:t>Thursday 19</w:t>
      </w:r>
      <w:r w:rsidRPr="009A7D16">
        <w:rPr>
          <w:rFonts w:ascii="Calibri Light" w:hAnsi="Calibri Light" w:cs="Calibri Light"/>
          <w:sz w:val="24"/>
          <w:szCs w:val="24"/>
          <w:vertAlign w:val="superscript"/>
        </w:rPr>
        <w:t>th</w:t>
      </w:r>
      <w:r w:rsidRPr="009A7D16">
        <w:rPr>
          <w:rFonts w:ascii="Calibri Light" w:hAnsi="Calibri Light" w:cs="Calibri Light"/>
          <w:sz w:val="24"/>
          <w:szCs w:val="24"/>
        </w:rPr>
        <w:t xml:space="preserve"> May 2022</w:t>
      </w:r>
    </w:p>
    <w:p w14:paraId="5EAFF5FD" w14:textId="77777777" w:rsidR="00995A71" w:rsidRPr="009A7D16" w:rsidRDefault="00DD2F58" w:rsidP="000176E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A7D16">
        <w:rPr>
          <w:rFonts w:ascii="Calibri Light" w:hAnsi="Calibri Light" w:cs="Calibri Light"/>
          <w:sz w:val="24"/>
          <w:szCs w:val="24"/>
        </w:rPr>
        <w:t>Monday 11</w:t>
      </w:r>
      <w:r w:rsidRPr="009A7D16">
        <w:rPr>
          <w:rFonts w:ascii="Calibri Light" w:hAnsi="Calibri Light" w:cs="Calibri Light"/>
          <w:sz w:val="24"/>
          <w:szCs w:val="24"/>
          <w:vertAlign w:val="superscript"/>
        </w:rPr>
        <w:t>th</w:t>
      </w:r>
      <w:r w:rsidRPr="009A7D16">
        <w:rPr>
          <w:rFonts w:ascii="Calibri Light" w:hAnsi="Calibri Light" w:cs="Calibri Light"/>
          <w:sz w:val="24"/>
          <w:szCs w:val="24"/>
        </w:rPr>
        <w:t xml:space="preserve"> July 2022</w:t>
      </w:r>
    </w:p>
    <w:p w14:paraId="1F7CD204" w14:textId="77777777" w:rsidR="00995A71" w:rsidRPr="009A7D16" w:rsidRDefault="00995A71" w:rsidP="000176E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2919489" w14:textId="77777777" w:rsidR="00995A71" w:rsidRPr="009A7D16" w:rsidRDefault="00995A71" w:rsidP="000176E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5FBFE45" w14:textId="45B9A5C7" w:rsidR="00415667" w:rsidRPr="009A7D16" w:rsidRDefault="00415667" w:rsidP="0041566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A7D16">
        <w:rPr>
          <w:rFonts w:ascii="Calibri Light" w:hAnsi="Calibri Light" w:cs="Calibri Light"/>
          <w:sz w:val="24"/>
          <w:szCs w:val="24"/>
        </w:rPr>
        <w:t xml:space="preserve">Agreed at meeting of </w:t>
      </w:r>
      <w:r w:rsidR="009A7D16">
        <w:rPr>
          <w:rFonts w:ascii="Calibri Light" w:hAnsi="Calibri Light" w:cs="Calibri Light"/>
          <w:sz w:val="24"/>
          <w:szCs w:val="24"/>
        </w:rPr>
        <w:t>F</w:t>
      </w:r>
      <w:r w:rsidRPr="009A7D16">
        <w:rPr>
          <w:rFonts w:ascii="Calibri Light" w:hAnsi="Calibri Light" w:cs="Calibri Light"/>
          <w:sz w:val="24"/>
          <w:szCs w:val="24"/>
        </w:rPr>
        <w:t xml:space="preserve">ull Governing Body: </w:t>
      </w:r>
      <w:r w:rsidR="00144B49" w:rsidRPr="009A7D16">
        <w:rPr>
          <w:rFonts w:ascii="Calibri Light" w:hAnsi="Calibri Light" w:cs="Calibri Light"/>
          <w:sz w:val="24"/>
          <w:szCs w:val="24"/>
        </w:rPr>
        <w:t xml:space="preserve"> </w:t>
      </w:r>
    </w:p>
    <w:p w14:paraId="5F56873D" w14:textId="69BAD9AA" w:rsidR="00144B49" w:rsidRPr="009A7D16" w:rsidRDefault="00144B49" w:rsidP="0041566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A7D16">
        <w:rPr>
          <w:rFonts w:ascii="Calibri Light" w:hAnsi="Calibri Light" w:cs="Calibri Light"/>
          <w:sz w:val="24"/>
          <w:szCs w:val="24"/>
        </w:rPr>
        <w:t>Date:</w:t>
      </w:r>
      <w:r w:rsidR="009A7D16">
        <w:rPr>
          <w:rFonts w:ascii="Calibri Light" w:hAnsi="Calibri Light" w:cs="Calibri Light"/>
          <w:sz w:val="24"/>
          <w:szCs w:val="24"/>
        </w:rPr>
        <w:t xml:space="preserve"> 13</w:t>
      </w:r>
      <w:r w:rsidR="009A7D16" w:rsidRPr="009A7D16">
        <w:rPr>
          <w:rFonts w:ascii="Calibri Light" w:hAnsi="Calibri Light" w:cs="Calibri Light"/>
          <w:sz w:val="24"/>
          <w:szCs w:val="24"/>
          <w:vertAlign w:val="superscript"/>
        </w:rPr>
        <w:t>th</w:t>
      </w:r>
      <w:r w:rsidR="009A7D16">
        <w:rPr>
          <w:rFonts w:ascii="Calibri Light" w:hAnsi="Calibri Light" w:cs="Calibri Light"/>
          <w:sz w:val="24"/>
          <w:szCs w:val="24"/>
        </w:rPr>
        <w:t xml:space="preserve"> September 2021</w:t>
      </w:r>
    </w:p>
    <w:p w14:paraId="158F17D7" w14:textId="77777777" w:rsidR="00507937" w:rsidRPr="009A7D16" w:rsidRDefault="00507937" w:rsidP="0041566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CEE2017" w14:textId="5B6BD7CE" w:rsidR="009A7D16" w:rsidRDefault="009A7D16" w:rsidP="009A7D16">
      <w:pPr>
        <w:rPr>
          <w:rFonts w:ascii="Calibri Light" w:hAnsi="Calibri Light" w:cs="Calibri Light"/>
          <w:sz w:val="24"/>
          <w:szCs w:val="24"/>
        </w:rPr>
      </w:pPr>
      <w:r w:rsidRPr="00256925">
        <w:rPr>
          <w:rFonts w:cs="Tahoma"/>
          <w:noProof/>
          <w:lang w:eastAsia="en-GB"/>
        </w:rPr>
        <w:drawing>
          <wp:inline distT="0" distB="0" distL="0" distR="0" wp14:anchorId="2651CEAD" wp14:editId="4F415E28">
            <wp:extent cx="1352550" cy="514350"/>
            <wp:effectExtent l="0" t="0" r="0" b="0"/>
            <wp:docPr id="2" name="Picture 2" descr="S:\ALLEN\Logos\Simon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EN\Logos\Simonsig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670BF" w14:textId="4ECC4133" w:rsidR="0098255C" w:rsidRPr="009A7D16" w:rsidRDefault="00415667" w:rsidP="009A7D16">
      <w:pPr>
        <w:rPr>
          <w:rFonts w:ascii="Calibri Light" w:hAnsi="Calibri Light" w:cs="Calibri Light"/>
          <w:sz w:val="24"/>
          <w:szCs w:val="24"/>
        </w:rPr>
      </w:pPr>
      <w:r w:rsidRPr="009A7D16">
        <w:rPr>
          <w:rFonts w:ascii="Calibri Light" w:hAnsi="Calibri Light" w:cs="Calibri Light"/>
          <w:sz w:val="24"/>
          <w:szCs w:val="24"/>
        </w:rPr>
        <w:t xml:space="preserve">Signed </w:t>
      </w:r>
      <w:r w:rsidRPr="009A7D16">
        <w:rPr>
          <w:rFonts w:ascii="Calibri Light" w:hAnsi="Calibri Light" w:cs="Calibri Light"/>
          <w:b/>
          <w:sz w:val="24"/>
          <w:szCs w:val="24"/>
        </w:rPr>
        <w:t>(Chair of Governors)</w:t>
      </w:r>
    </w:p>
    <w:p w14:paraId="07203AC3" w14:textId="77777777" w:rsidR="005A1FB0" w:rsidRPr="009A7D16" w:rsidRDefault="005A1FB0" w:rsidP="000176E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A7B098D" w14:textId="77777777" w:rsidR="000176ED" w:rsidRPr="009A7D16" w:rsidRDefault="000176ED" w:rsidP="000176ED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292526"/>
          <w:sz w:val="24"/>
          <w:szCs w:val="24"/>
          <w:lang w:eastAsia="en-GB"/>
        </w:rPr>
      </w:pPr>
      <w:r w:rsidRPr="009A7D16">
        <w:rPr>
          <w:rFonts w:ascii="Calibri Light" w:eastAsia="Times New Roman" w:hAnsi="Calibri Light" w:cs="Calibri Light"/>
          <w:b/>
          <w:color w:val="292526"/>
          <w:sz w:val="24"/>
          <w:szCs w:val="24"/>
          <w:lang w:eastAsia="en-GB"/>
        </w:rPr>
        <w:t>Withdrawal</w:t>
      </w:r>
    </w:p>
    <w:p w14:paraId="5D2A67B3" w14:textId="77777777" w:rsidR="00CB325A" w:rsidRPr="009A7D16" w:rsidRDefault="000176ED" w:rsidP="000176ED">
      <w:pPr>
        <w:spacing w:after="0" w:line="240" w:lineRule="auto"/>
        <w:jc w:val="both"/>
        <w:rPr>
          <w:rFonts w:ascii="Calibri Light" w:eastAsia="Times New Roman" w:hAnsi="Calibri Light" w:cs="Calibri Light"/>
          <w:color w:val="292526"/>
          <w:sz w:val="24"/>
          <w:szCs w:val="24"/>
          <w:lang w:eastAsia="en-GB"/>
        </w:rPr>
      </w:pPr>
      <w:r w:rsidRPr="009A7D16">
        <w:rPr>
          <w:rFonts w:ascii="Calibri Light" w:eastAsia="Times New Roman" w:hAnsi="Calibri Light" w:cs="Calibri Light"/>
          <w:color w:val="292526"/>
          <w:sz w:val="24"/>
          <w:szCs w:val="24"/>
          <w:lang w:eastAsia="en-GB"/>
        </w:rPr>
        <w:t>Any person employed to work at the College, other than the Principal, mu</w:t>
      </w:r>
      <w:r w:rsidR="00E97198" w:rsidRPr="009A7D16">
        <w:rPr>
          <w:rFonts w:ascii="Calibri Light" w:eastAsia="Times New Roman" w:hAnsi="Calibri Light" w:cs="Calibri Light"/>
          <w:color w:val="292526"/>
          <w:sz w:val="24"/>
          <w:szCs w:val="24"/>
          <w:lang w:eastAsia="en-GB"/>
        </w:rPr>
        <w:t>st withdraw from the meeting at the commencement</w:t>
      </w:r>
      <w:r w:rsidRPr="009A7D16">
        <w:rPr>
          <w:rFonts w:ascii="Calibri Light" w:eastAsia="Times New Roman" w:hAnsi="Calibri Light" w:cs="Calibri Light"/>
          <w:color w:val="292526"/>
          <w:sz w:val="24"/>
          <w:szCs w:val="24"/>
          <w:lang w:eastAsia="en-GB"/>
        </w:rPr>
        <w:t xml:space="preserve"> </w:t>
      </w:r>
      <w:r w:rsidR="00E97198" w:rsidRPr="009A7D16">
        <w:rPr>
          <w:rFonts w:ascii="Calibri Light" w:eastAsia="Times New Roman" w:hAnsi="Calibri Light" w:cs="Calibri Light"/>
          <w:color w:val="292526"/>
          <w:sz w:val="24"/>
          <w:szCs w:val="24"/>
          <w:lang w:eastAsia="en-GB"/>
        </w:rPr>
        <w:t xml:space="preserve">of </w:t>
      </w:r>
      <w:r w:rsidRPr="009A7D16">
        <w:rPr>
          <w:rFonts w:ascii="Calibri Light" w:eastAsia="Times New Roman" w:hAnsi="Calibri Light" w:cs="Calibri Light"/>
          <w:color w:val="292526"/>
          <w:sz w:val="24"/>
          <w:szCs w:val="24"/>
          <w:lang w:eastAsia="en-GB"/>
        </w:rPr>
        <w:t>discussions and decisions concerning the pay or performance of anyone employed at the College.  The Principal must withdraw if his or her pay or performance is being discussed</w:t>
      </w:r>
      <w:r w:rsidR="007A5218" w:rsidRPr="009A7D16">
        <w:rPr>
          <w:rFonts w:ascii="Calibri Light" w:eastAsia="Times New Roman" w:hAnsi="Calibri Light" w:cs="Calibri Light"/>
          <w:color w:val="292526"/>
          <w:sz w:val="24"/>
          <w:szCs w:val="24"/>
          <w:lang w:eastAsia="en-GB"/>
        </w:rPr>
        <w:t xml:space="preserve">. </w:t>
      </w:r>
      <w:r w:rsidR="00CB325A" w:rsidRPr="009A7D16">
        <w:rPr>
          <w:rFonts w:ascii="Calibri Light" w:eastAsia="Times New Roman" w:hAnsi="Calibri Light" w:cs="Calibri Light"/>
          <w:color w:val="292526"/>
          <w:sz w:val="24"/>
          <w:szCs w:val="24"/>
          <w:lang w:eastAsia="en-GB"/>
        </w:rPr>
        <w:t xml:space="preserve">Any Governor or Associate who has declared an interest must withdraw from discussions and not vote where </w:t>
      </w:r>
      <w:r w:rsidR="0019092F" w:rsidRPr="009A7D16">
        <w:rPr>
          <w:rFonts w:ascii="Calibri Light" w:eastAsia="Times New Roman" w:hAnsi="Calibri Light" w:cs="Calibri Light"/>
          <w:color w:val="292526"/>
          <w:sz w:val="24"/>
          <w:szCs w:val="24"/>
          <w:lang w:eastAsia="en-GB"/>
        </w:rPr>
        <w:t>relevant.</w:t>
      </w:r>
    </w:p>
    <w:p w14:paraId="3ED91312" w14:textId="77777777" w:rsidR="000176ED" w:rsidRPr="009A7D16" w:rsidRDefault="000176ED" w:rsidP="000176ED">
      <w:pPr>
        <w:spacing w:after="0" w:line="240" w:lineRule="auto"/>
        <w:jc w:val="both"/>
        <w:rPr>
          <w:rFonts w:ascii="Calibri Light" w:eastAsia="Times New Roman" w:hAnsi="Calibri Light" w:cs="Calibri Light"/>
          <w:color w:val="292526"/>
          <w:sz w:val="24"/>
          <w:szCs w:val="24"/>
          <w:lang w:eastAsia="en-GB"/>
        </w:rPr>
      </w:pPr>
    </w:p>
    <w:p w14:paraId="28BD7999" w14:textId="77777777" w:rsidR="000176ED" w:rsidRPr="009A7D16" w:rsidRDefault="000176ED" w:rsidP="000176ED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292526"/>
          <w:sz w:val="24"/>
          <w:szCs w:val="24"/>
          <w:lang w:eastAsia="en-GB"/>
        </w:rPr>
      </w:pPr>
      <w:r w:rsidRPr="009A7D16">
        <w:rPr>
          <w:rFonts w:ascii="Calibri Light" w:eastAsia="Times New Roman" w:hAnsi="Calibri Light" w:cs="Calibri Light"/>
          <w:b/>
          <w:color w:val="292526"/>
          <w:sz w:val="24"/>
          <w:szCs w:val="24"/>
          <w:lang w:eastAsia="en-GB"/>
        </w:rPr>
        <w:t>Matters of Urgency</w:t>
      </w:r>
    </w:p>
    <w:p w14:paraId="07EEB72E" w14:textId="77777777" w:rsidR="000176ED" w:rsidRPr="009A7D16" w:rsidRDefault="000176ED" w:rsidP="000176ED">
      <w:pPr>
        <w:spacing w:after="0" w:line="240" w:lineRule="auto"/>
        <w:jc w:val="both"/>
        <w:rPr>
          <w:rFonts w:ascii="Calibri Light" w:eastAsia="Times New Roman" w:hAnsi="Calibri Light" w:cs="Calibri Light"/>
          <w:color w:val="292526"/>
          <w:sz w:val="24"/>
          <w:szCs w:val="24"/>
          <w:lang w:eastAsia="en-GB"/>
        </w:rPr>
      </w:pPr>
      <w:r w:rsidRPr="009A7D16">
        <w:rPr>
          <w:rFonts w:ascii="Calibri Light" w:eastAsia="Times New Roman" w:hAnsi="Calibri Light" w:cs="Calibri Light"/>
          <w:color w:val="292526"/>
          <w:sz w:val="24"/>
          <w:szCs w:val="24"/>
          <w:lang w:eastAsia="en-GB"/>
        </w:rPr>
        <w:t>These may be dealt with by the Chair of Governors or Chair of the Committee and Principal and reported to the next meeting of Committee or Full Governing Body</w:t>
      </w:r>
    </w:p>
    <w:tbl>
      <w:tblPr>
        <w:tblW w:w="9000" w:type="dxa"/>
        <w:tblLayout w:type="fixed"/>
        <w:tblLook w:val="01E0" w:firstRow="1" w:lastRow="1" w:firstColumn="1" w:lastColumn="1" w:noHBand="0" w:noVBand="0"/>
      </w:tblPr>
      <w:tblGrid>
        <w:gridCol w:w="9000"/>
      </w:tblGrid>
      <w:tr w:rsidR="000176ED" w:rsidRPr="009A7D16" w14:paraId="19AC102B" w14:textId="77777777" w:rsidTr="00901A41">
        <w:tc>
          <w:tcPr>
            <w:tcW w:w="9000" w:type="dxa"/>
          </w:tcPr>
          <w:p w14:paraId="5AB54553" w14:textId="77777777" w:rsidR="000176ED" w:rsidRPr="009A7D16" w:rsidRDefault="000176ED" w:rsidP="000176ED">
            <w:p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after="113" w:line="320" w:lineRule="exact"/>
              <w:textAlignment w:val="baseline"/>
              <w:rPr>
                <w:rFonts w:ascii="Calibri Light" w:eastAsia="Times New Roman" w:hAnsi="Calibri Light" w:cs="Calibri Light"/>
                <w:b/>
                <w:noProof/>
                <w:sz w:val="24"/>
                <w:szCs w:val="24"/>
                <w:lang w:eastAsia="en-GB"/>
              </w:rPr>
            </w:pPr>
            <w:r w:rsidRPr="009A7D16">
              <w:rPr>
                <w:rFonts w:ascii="Calibri Light" w:eastAsia="Times New Roman" w:hAnsi="Calibri Light" w:cs="Calibri Light"/>
                <w:b/>
                <w:noProof/>
                <w:sz w:val="24"/>
                <w:szCs w:val="24"/>
                <w:lang w:eastAsia="en-GB"/>
              </w:rPr>
              <w:lastRenderedPageBreak/>
              <w:t xml:space="preserve">The Governing Body’s responsibilities for </w:t>
            </w:r>
            <w:r w:rsidR="0067297A" w:rsidRPr="009A7D16">
              <w:rPr>
                <w:rFonts w:ascii="Calibri Light" w:eastAsia="Times New Roman" w:hAnsi="Calibri Light" w:cs="Calibri Light"/>
                <w:b/>
                <w:noProof/>
                <w:sz w:val="24"/>
                <w:szCs w:val="24"/>
                <w:lang w:eastAsia="en-GB"/>
              </w:rPr>
              <w:t>Governance:</w:t>
            </w:r>
          </w:p>
          <w:p w14:paraId="77315B96" w14:textId="77777777" w:rsidR="000176ED" w:rsidRPr="009A7D16" w:rsidRDefault="000176ED" w:rsidP="000176ED">
            <w:p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after="113" w:line="240" w:lineRule="auto"/>
              <w:textAlignment w:val="baseline"/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</w:pP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>The governing body has general respons</w:t>
            </w:r>
            <w:r w:rsidR="00E97198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>ibility for the conduct of the Academy</w:t>
            </w: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 with a view to promoting high standards of </w:t>
            </w:r>
            <w:r w:rsidR="00361914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financial responsibility and </w:t>
            </w:r>
            <w:r w:rsidR="00CB325A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>educational achievement for its students.</w:t>
            </w: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  </w:t>
            </w:r>
          </w:p>
          <w:p w14:paraId="3B9392E9" w14:textId="77777777" w:rsidR="000176ED" w:rsidRPr="009A7D16" w:rsidRDefault="000176ED" w:rsidP="000176ED">
            <w:p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noProof/>
                <w:sz w:val="24"/>
                <w:szCs w:val="24"/>
                <w:lang w:eastAsia="en-GB"/>
              </w:rPr>
            </w:pPr>
            <w:r w:rsidRPr="009A7D16">
              <w:rPr>
                <w:rFonts w:ascii="Calibri Light" w:eastAsia="Times New Roman" w:hAnsi="Calibri Light" w:cs="Calibri Light"/>
                <w:b/>
                <w:noProof/>
                <w:sz w:val="24"/>
                <w:szCs w:val="24"/>
                <w:lang w:eastAsia="en-GB"/>
              </w:rPr>
              <w:t>Best Value</w:t>
            </w:r>
          </w:p>
          <w:p w14:paraId="2777D395" w14:textId="77777777" w:rsidR="000176ED" w:rsidRPr="009A7D16" w:rsidRDefault="000176ED" w:rsidP="000176ED">
            <w:p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</w:pP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Where possible and reasonable the governing body will ensure the principles of </w:t>
            </w:r>
            <w:r w:rsidR="006561BF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>‘</w:t>
            </w: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>Best Value</w:t>
            </w:r>
            <w:r w:rsidR="006561BF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>’</w:t>
            </w: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 are followed when making decisions.</w:t>
            </w:r>
          </w:p>
          <w:p w14:paraId="3AFCB3ED" w14:textId="77777777" w:rsidR="00D94159" w:rsidRPr="009A7D16" w:rsidRDefault="00D94159" w:rsidP="000176ED">
            <w:p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noProof/>
                <w:sz w:val="24"/>
                <w:szCs w:val="24"/>
                <w:lang w:eastAsia="en-GB"/>
              </w:rPr>
            </w:pPr>
          </w:p>
          <w:p w14:paraId="0B8F58CD" w14:textId="77777777" w:rsidR="000176ED" w:rsidRPr="009A7D16" w:rsidRDefault="000176ED" w:rsidP="00017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iCs/>
                <w:color w:val="292526"/>
                <w:sz w:val="24"/>
                <w:szCs w:val="24"/>
                <w:lang w:val="en-US" w:eastAsia="en-GB"/>
              </w:rPr>
            </w:pPr>
            <w:r w:rsidRPr="009A7D16">
              <w:rPr>
                <w:rFonts w:ascii="Calibri Light" w:eastAsia="Times New Roman" w:hAnsi="Calibri Light" w:cs="Calibri Light"/>
                <w:iCs/>
                <w:color w:val="292526"/>
                <w:sz w:val="24"/>
                <w:szCs w:val="24"/>
                <w:lang w:val="en-US" w:eastAsia="en-GB"/>
              </w:rPr>
              <w:t>The principles of Best Value are:</w:t>
            </w:r>
          </w:p>
          <w:p w14:paraId="154E71D0" w14:textId="77777777" w:rsidR="000176ED" w:rsidRPr="009A7D16" w:rsidRDefault="000176ED" w:rsidP="00017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iCs/>
                <w:color w:val="292526"/>
                <w:sz w:val="24"/>
                <w:szCs w:val="24"/>
                <w:lang w:val="en-US" w:eastAsia="en-GB"/>
              </w:rPr>
            </w:pPr>
            <w:r w:rsidRPr="009A7D16">
              <w:rPr>
                <w:rFonts w:ascii="Calibri Light" w:eastAsia="Times New Roman" w:hAnsi="Calibri Light" w:cs="Calibri Light"/>
                <w:iCs/>
                <w:color w:val="292526"/>
                <w:sz w:val="24"/>
                <w:szCs w:val="24"/>
                <w:lang w:val="en-US" w:eastAsia="en-GB"/>
              </w:rPr>
              <w:t>• Challenge - why, how and by whom an activity is carried out;</w:t>
            </w:r>
          </w:p>
          <w:p w14:paraId="7D70FB05" w14:textId="77777777" w:rsidR="000176ED" w:rsidRPr="009A7D16" w:rsidRDefault="000176ED" w:rsidP="00017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iCs/>
                <w:color w:val="292526"/>
                <w:sz w:val="24"/>
                <w:szCs w:val="24"/>
                <w:lang w:val="en-US" w:eastAsia="en-GB"/>
              </w:rPr>
            </w:pPr>
            <w:r w:rsidRPr="009A7D16">
              <w:rPr>
                <w:rFonts w:ascii="Calibri Light" w:eastAsia="Times New Roman" w:hAnsi="Calibri Light" w:cs="Calibri Light"/>
                <w:iCs/>
                <w:color w:val="292526"/>
                <w:sz w:val="24"/>
                <w:szCs w:val="24"/>
                <w:lang w:val="en-US" w:eastAsia="en-GB"/>
              </w:rPr>
              <w:t>• Compare - performance against other scho</w:t>
            </w:r>
            <w:r w:rsidR="00E97198" w:rsidRPr="009A7D16">
              <w:rPr>
                <w:rFonts w:ascii="Calibri Light" w:eastAsia="Times New Roman" w:hAnsi="Calibri Light" w:cs="Calibri Light"/>
                <w:iCs/>
                <w:color w:val="292526"/>
                <w:sz w:val="24"/>
                <w:szCs w:val="24"/>
                <w:lang w:val="en-US" w:eastAsia="en-GB"/>
              </w:rPr>
              <w:t xml:space="preserve">ols and between parts of each </w:t>
            </w:r>
            <w:r w:rsidRPr="009A7D16">
              <w:rPr>
                <w:rFonts w:ascii="Calibri Light" w:eastAsia="Times New Roman" w:hAnsi="Calibri Light" w:cs="Calibri Light"/>
                <w:iCs/>
                <w:color w:val="292526"/>
                <w:sz w:val="24"/>
                <w:szCs w:val="24"/>
                <w:lang w:val="en-US" w:eastAsia="en-GB"/>
              </w:rPr>
              <w:t>school;</w:t>
            </w:r>
          </w:p>
          <w:p w14:paraId="725AF370" w14:textId="77777777" w:rsidR="000176ED" w:rsidRPr="009A7D16" w:rsidRDefault="000176ED" w:rsidP="00017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iCs/>
                <w:color w:val="292526"/>
                <w:sz w:val="24"/>
                <w:szCs w:val="24"/>
                <w:lang w:val="en-US" w:eastAsia="en-GB"/>
              </w:rPr>
            </w:pPr>
            <w:r w:rsidRPr="009A7D16">
              <w:rPr>
                <w:rFonts w:ascii="Calibri Light" w:eastAsia="Times New Roman" w:hAnsi="Calibri Light" w:cs="Calibri Light"/>
                <w:iCs/>
                <w:color w:val="292526"/>
                <w:sz w:val="24"/>
                <w:szCs w:val="24"/>
                <w:lang w:val="en-US" w:eastAsia="en-GB"/>
              </w:rPr>
              <w:t>• Consult - involving</w:t>
            </w:r>
            <w:r w:rsidR="00663584" w:rsidRPr="009A7D16">
              <w:rPr>
                <w:rFonts w:ascii="Calibri Light" w:eastAsia="Times New Roman" w:hAnsi="Calibri Light" w:cs="Calibri Light"/>
                <w:iCs/>
                <w:color w:val="292526"/>
                <w:sz w:val="24"/>
                <w:szCs w:val="24"/>
                <w:lang w:val="en-US" w:eastAsia="en-GB"/>
              </w:rPr>
              <w:t xml:space="preserve"> stakeholders, especially students</w:t>
            </w:r>
            <w:r w:rsidRPr="009A7D16">
              <w:rPr>
                <w:rFonts w:ascii="Calibri Light" w:eastAsia="Times New Roman" w:hAnsi="Calibri Light" w:cs="Calibri Light"/>
                <w:iCs/>
                <w:color w:val="292526"/>
                <w:sz w:val="24"/>
                <w:szCs w:val="24"/>
                <w:lang w:val="en-US" w:eastAsia="en-GB"/>
              </w:rPr>
              <w:t xml:space="preserve"> and parents;</w:t>
            </w:r>
          </w:p>
          <w:p w14:paraId="2639FD03" w14:textId="77777777" w:rsidR="000176ED" w:rsidRPr="009A7D16" w:rsidRDefault="000176ED" w:rsidP="007A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iCs/>
                <w:color w:val="292526"/>
                <w:sz w:val="24"/>
                <w:szCs w:val="24"/>
                <w:lang w:val="en-US" w:eastAsia="en-GB"/>
              </w:rPr>
            </w:pPr>
            <w:r w:rsidRPr="009A7D16">
              <w:rPr>
                <w:rFonts w:ascii="Calibri Light" w:eastAsia="Times New Roman" w:hAnsi="Calibri Light" w:cs="Calibri Light"/>
                <w:iCs/>
                <w:color w:val="292526"/>
                <w:sz w:val="24"/>
                <w:szCs w:val="24"/>
                <w:lang w:val="en-US" w:eastAsia="en-GB"/>
              </w:rPr>
              <w:t>• Compete - as a means of securing efficient and effective services.</w:t>
            </w:r>
          </w:p>
        </w:tc>
      </w:tr>
    </w:tbl>
    <w:p w14:paraId="78F4FE4F" w14:textId="77777777" w:rsidR="000176ED" w:rsidRPr="009A7D16" w:rsidRDefault="000176ED" w:rsidP="000176ED">
      <w:pPr>
        <w:tabs>
          <w:tab w:val="left" w:pos="907"/>
        </w:tabs>
        <w:overflowPunct w:val="0"/>
        <w:autoSpaceDE w:val="0"/>
        <w:autoSpaceDN w:val="0"/>
        <w:adjustRightInd w:val="0"/>
        <w:spacing w:after="113" w:line="320" w:lineRule="exact"/>
        <w:ind w:left="566" w:hanging="284"/>
        <w:textAlignment w:val="baseline"/>
        <w:rPr>
          <w:rFonts w:ascii="Calibri Light" w:eastAsia="Times New Roman" w:hAnsi="Calibri Light" w:cs="Calibri Light"/>
          <w:noProof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4"/>
        <w:gridCol w:w="818"/>
      </w:tblGrid>
      <w:tr w:rsidR="000176ED" w:rsidRPr="009A7D16" w14:paraId="57B9F5E6" w14:textId="77777777" w:rsidTr="00901A41">
        <w:tc>
          <w:tcPr>
            <w:tcW w:w="8064" w:type="dxa"/>
          </w:tcPr>
          <w:p w14:paraId="69CD21D8" w14:textId="77777777" w:rsidR="000176ED" w:rsidRPr="009A7D16" w:rsidRDefault="006277DC" w:rsidP="006277DC">
            <w:pPr>
              <w:pStyle w:val="ListParagraph"/>
              <w:numPr>
                <w:ilvl w:val="0"/>
                <w:numId w:val="5"/>
              </w:num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after="113" w:line="320" w:lineRule="exact"/>
              <w:textAlignment w:val="baseline"/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</w:pP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>The primary purpose of the Governing Body is, in the role of ‘critical friend’ to the College</w:t>
            </w:r>
            <w:r w:rsidR="00D74DDB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 and be accountable for its decisions</w:t>
            </w: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.  To support the Principal in determining strategy and direction, </w:t>
            </w:r>
            <w:r w:rsidR="003E44E1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ensure </w:t>
            </w: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the proper implementation of statutory requirements </w:t>
            </w:r>
            <w:r w:rsidR="003D62AC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>(employment; equality;</w:t>
            </w:r>
            <w:r w:rsidR="00080551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 </w:t>
            </w:r>
            <w:r w:rsidR="003D62AC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educational and financial) </w:t>
            </w:r>
            <w:r w:rsidR="003E44E1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and the monitoring and </w:t>
            </w: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>evaluation of the College</w:t>
            </w:r>
            <w:r w:rsidR="00080551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>’s</w:t>
            </w: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 Improvement Plan (CIP)</w:t>
            </w:r>
            <w:r w:rsidR="00715E3E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>.</w:t>
            </w:r>
            <w:r w:rsidR="007A5218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 Ensure the Governing Body’s duties regarding record keeping, disclosure of information, Freedom of Information, Data Proctection and pupil reports are fulfilled</w:t>
            </w:r>
          </w:p>
        </w:tc>
        <w:tc>
          <w:tcPr>
            <w:tcW w:w="818" w:type="dxa"/>
          </w:tcPr>
          <w:p w14:paraId="7D985320" w14:textId="77777777" w:rsidR="000176ED" w:rsidRPr="009A7D16" w:rsidRDefault="000176ED" w:rsidP="000176ED">
            <w:p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after="113" w:line="320" w:lineRule="exact"/>
              <w:textAlignment w:val="baseline"/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</w:pPr>
          </w:p>
        </w:tc>
      </w:tr>
      <w:tr w:rsidR="005D65F0" w:rsidRPr="009A7D16" w14:paraId="6E79720D" w14:textId="77777777" w:rsidTr="00901A41">
        <w:tc>
          <w:tcPr>
            <w:tcW w:w="8064" w:type="dxa"/>
          </w:tcPr>
          <w:p w14:paraId="141B5B63" w14:textId="77777777" w:rsidR="005D65F0" w:rsidRPr="009A7D16" w:rsidRDefault="007047EB" w:rsidP="007047EB">
            <w:pPr>
              <w:pStyle w:val="ListParagraph"/>
              <w:numPr>
                <w:ilvl w:val="0"/>
                <w:numId w:val="5"/>
              </w:num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after="113" w:line="240" w:lineRule="auto"/>
              <w:textAlignment w:val="baseline"/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</w:pP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To facilitate this the Governing Body will determine and implement the necessary and appropriate committee structure, approving the </w:t>
            </w:r>
            <w:r w:rsidR="00D2720F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>format of Committees and appoint</w:t>
            </w: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ing a Chair for each. </w:t>
            </w:r>
            <w:r w:rsidR="00D2720F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>Elect a Chair and Vice Chair and appointment of the Clerk.</w:t>
            </w:r>
            <w:r w:rsidR="008B01CD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 </w:t>
            </w:r>
            <w:r w:rsidR="005D65F0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>Ensure that Governors holding specific responsibilities are sufficiently trained/experienced in that specialism.</w:t>
            </w:r>
          </w:p>
        </w:tc>
        <w:tc>
          <w:tcPr>
            <w:tcW w:w="818" w:type="dxa"/>
          </w:tcPr>
          <w:p w14:paraId="788DAED7" w14:textId="77777777" w:rsidR="005D65F0" w:rsidRPr="009A7D16" w:rsidRDefault="005D65F0" w:rsidP="00525923">
            <w:p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after="113" w:line="240" w:lineRule="auto"/>
              <w:textAlignment w:val="baseline"/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</w:pPr>
          </w:p>
        </w:tc>
      </w:tr>
      <w:tr w:rsidR="000176ED" w:rsidRPr="009A7D16" w14:paraId="0F080F0C" w14:textId="77777777" w:rsidTr="00901A41">
        <w:tc>
          <w:tcPr>
            <w:tcW w:w="8064" w:type="dxa"/>
          </w:tcPr>
          <w:p w14:paraId="441957FB" w14:textId="77777777" w:rsidR="000176ED" w:rsidRPr="009A7D16" w:rsidRDefault="007047EB" w:rsidP="007047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>Committee Terms of Reference to be reviewed annualy by the Full Governing Body. Each Committee is responsible for ensuring strategic development and monitoring of</w:t>
            </w:r>
            <w:r w:rsidR="008B01CD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 the areas of College activity w</w:t>
            </w: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hich fall within its delegated remit (as in ToR). </w:t>
            </w:r>
            <w:r w:rsidR="00B31BEB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>Consider proposals for the next academic year from sub committees and make decisions regarding approval, revision or rejection</w:t>
            </w: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 of</w:t>
            </w:r>
            <w:r w:rsidR="006628DE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 such proposals</w:t>
            </w:r>
            <w:r w:rsidR="00B31BEB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>.</w:t>
            </w:r>
            <w:r w:rsidR="002106AF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 </w:t>
            </w:r>
            <w:r w:rsidR="008B01CD" w:rsidRPr="009A7D16">
              <w:rPr>
                <w:rFonts w:ascii="Calibri Light" w:hAnsi="Calibri Light" w:cs="Calibri Light"/>
                <w:sz w:val="24"/>
                <w:szCs w:val="24"/>
              </w:rPr>
              <w:t>The Governing B</w:t>
            </w:r>
            <w:r w:rsidR="002106AF" w:rsidRPr="009A7D16">
              <w:rPr>
                <w:rFonts w:ascii="Calibri Light" w:hAnsi="Calibri Light" w:cs="Calibri Light"/>
                <w:sz w:val="24"/>
                <w:szCs w:val="24"/>
              </w:rPr>
              <w:t>ody remains accountable for all delegated decisions</w:t>
            </w:r>
            <w:r w:rsidR="00F624E2" w:rsidRPr="009A7D16">
              <w:rPr>
                <w:rFonts w:ascii="Calibri Light" w:hAnsi="Calibri Light" w:cs="Calibri Light"/>
                <w:sz w:val="24"/>
                <w:szCs w:val="24"/>
              </w:rPr>
              <w:t>.  Liaison between committees should take place on matters which may affect the work of those committees.</w:t>
            </w:r>
            <w:r w:rsidR="007A5218" w:rsidRPr="009A7D16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 Establish such working groups (including membership) as may be necessary to consider particular issues in depth.</w:t>
            </w:r>
          </w:p>
        </w:tc>
        <w:tc>
          <w:tcPr>
            <w:tcW w:w="818" w:type="dxa"/>
          </w:tcPr>
          <w:p w14:paraId="1B510A62" w14:textId="77777777" w:rsidR="000176ED" w:rsidRPr="009A7D16" w:rsidRDefault="000176ED" w:rsidP="00525923">
            <w:p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after="113" w:line="240" w:lineRule="auto"/>
              <w:textAlignment w:val="baseline"/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</w:pPr>
          </w:p>
        </w:tc>
      </w:tr>
      <w:tr w:rsidR="000176ED" w:rsidRPr="009A7D16" w14:paraId="3B6E9FF6" w14:textId="77777777" w:rsidTr="00901A41">
        <w:tc>
          <w:tcPr>
            <w:tcW w:w="8064" w:type="dxa"/>
          </w:tcPr>
          <w:p w14:paraId="4335F0BD" w14:textId="77777777" w:rsidR="000176ED" w:rsidRPr="009A7D16" w:rsidRDefault="00B31BEB" w:rsidP="00273A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9A7D16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Agree/approve policies as required according to the Annual Cycle.</w:t>
            </w:r>
            <w:r w:rsidR="00273A2B" w:rsidRPr="009A7D16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 Consider and decide on resolutions coming from sub committees.</w:t>
            </w:r>
          </w:p>
        </w:tc>
        <w:tc>
          <w:tcPr>
            <w:tcW w:w="818" w:type="dxa"/>
          </w:tcPr>
          <w:p w14:paraId="0761510A" w14:textId="77777777" w:rsidR="000176ED" w:rsidRPr="009A7D16" w:rsidRDefault="000176ED" w:rsidP="00525923">
            <w:p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after="113" w:line="240" w:lineRule="auto"/>
              <w:textAlignment w:val="baseline"/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</w:pPr>
          </w:p>
        </w:tc>
      </w:tr>
      <w:tr w:rsidR="00E32AA6" w:rsidRPr="009A7D16" w14:paraId="2CE79BBE" w14:textId="77777777" w:rsidTr="00901A41">
        <w:tc>
          <w:tcPr>
            <w:tcW w:w="8064" w:type="dxa"/>
          </w:tcPr>
          <w:p w14:paraId="1DFB641B" w14:textId="77777777" w:rsidR="00E32AA6" w:rsidRPr="009A7D16" w:rsidRDefault="00E32AA6" w:rsidP="007A52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9A7D16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Receive and interrogate reports from the Principal regarding College activities and performance</w:t>
            </w:r>
            <w:r w:rsidR="007A5218" w:rsidRPr="009A7D16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. Have oversight of data and information relating to pupil achievement and rigorously challenge to secure improvements in progress</w:t>
            </w:r>
          </w:p>
        </w:tc>
        <w:tc>
          <w:tcPr>
            <w:tcW w:w="818" w:type="dxa"/>
          </w:tcPr>
          <w:p w14:paraId="503C1B14" w14:textId="77777777" w:rsidR="00E32AA6" w:rsidRPr="009A7D16" w:rsidRDefault="00E32AA6" w:rsidP="00525923">
            <w:p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after="113" w:line="240" w:lineRule="auto"/>
              <w:textAlignment w:val="baseline"/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</w:pPr>
          </w:p>
        </w:tc>
      </w:tr>
      <w:tr w:rsidR="007A5218" w:rsidRPr="009A7D16" w14:paraId="6419EAAB" w14:textId="77777777" w:rsidTr="00901A41">
        <w:tc>
          <w:tcPr>
            <w:tcW w:w="8064" w:type="dxa"/>
          </w:tcPr>
          <w:p w14:paraId="4C4E9AD2" w14:textId="77777777" w:rsidR="007A5218" w:rsidRPr="009A7D16" w:rsidRDefault="007A5218" w:rsidP="007A52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>Provide an agreed Governor’s Report</w:t>
            </w:r>
          </w:p>
        </w:tc>
        <w:tc>
          <w:tcPr>
            <w:tcW w:w="818" w:type="dxa"/>
          </w:tcPr>
          <w:p w14:paraId="7E96391C" w14:textId="77777777" w:rsidR="007A5218" w:rsidRPr="009A7D16" w:rsidRDefault="007A5218" w:rsidP="00525923">
            <w:p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after="113" w:line="240" w:lineRule="auto"/>
              <w:textAlignment w:val="baseline"/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</w:pPr>
          </w:p>
        </w:tc>
      </w:tr>
      <w:tr w:rsidR="007A5218" w:rsidRPr="009A7D16" w14:paraId="3AF5F34A" w14:textId="77777777" w:rsidTr="00901A41">
        <w:tc>
          <w:tcPr>
            <w:tcW w:w="8064" w:type="dxa"/>
          </w:tcPr>
          <w:p w14:paraId="514C99EE" w14:textId="77777777" w:rsidR="007A5218" w:rsidRPr="009A7D16" w:rsidRDefault="007A5218" w:rsidP="007A52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</w:pP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lastRenderedPageBreak/>
              <w:t>Ensure that a Company Secretary is appointed and that the functions of that role are carried out e.g. Annual Return,</w:t>
            </w:r>
            <w:r w:rsidR="004238E4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 Governor’s Annual Report</w:t>
            </w: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 </w:t>
            </w:r>
            <w:r w:rsidR="004238E4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and ensure that </w:t>
            </w: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>Companies House info</w:t>
            </w:r>
            <w:r w:rsidR="004238E4"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>rmation</w:t>
            </w: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 xml:space="preserve"> is updated.</w:t>
            </w:r>
          </w:p>
        </w:tc>
        <w:tc>
          <w:tcPr>
            <w:tcW w:w="818" w:type="dxa"/>
          </w:tcPr>
          <w:p w14:paraId="02BA2A50" w14:textId="77777777" w:rsidR="007A5218" w:rsidRPr="009A7D16" w:rsidRDefault="007A5218" w:rsidP="00525923">
            <w:p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after="113" w:line="240" w:lineRule="auto"/>
              <w:textAlignment w:val="baseline"/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</w:pPr>
          </w:p>
        </w:tc>
      </w:tr>
      <w:tr w:rsidR="007A5218" w:rsidRPr="009A7D16" w14:paraId="26A2629F" w14:textId="77777777" w:rsidTr="00901A41">
        <w:tc>
          <w:tcPr>
            <w:tcW w:w="8064" w:type="dxa"/>
          </w:tcPr>
          <w:p w14:paraId="08832884" w14:textId="77777777" w:rsidR="007A5218" w:rsidRPr="009A7D16" w:rsidRDefault="007A5218" w:rsidP="007A52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</w:pPr>
            <w:r w:rsidRPr="009A7D16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Consider </w:t>
            </w:r>
            <w:r w:rsidR="001E656F" w:rsidRPr="009A7D16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policy for Governors’ involvement in exclusions, </w:t>
            </w:r>
            <w:r w:rsidRPr="009A7D16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recommendations for permanent pupil exclusion</w:t>
            </w:r>
            <w:r w:rsidR="001E656F" w:rsidRPr="009A7D16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,</w:t>
            </w:r>
            <w:r w:rsidRPr="009A7D16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 or establish delegation to the Chair</w:t>
            </w:r>
          </w:p>
        </w:tc>
        <w:tc>
          <w:tcPr>
            <w:tcW w:w="818" w:type="dxa"/>
          </w:tcPr>
          <w:p w14:paraId="2AB61723" w14:textId="77777777" w:rsidR="007A5218" w:rsidRPr="009A7D16" w:rsidRDefault="007A5218" w:rsidP="00525923">
            <w:p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after="113" w:line="240" w:lineRule="auto"/>
              <w:textAlignment w:val="baseline"/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</w:pPr>
          </w:p>
        </w:tc>
      </w:tr>
      <w:tr w:rsidR="007A5218" w:rsidRPr="009A7D16" w14:paraId="7E4B9F8B" w14:textId="77777777" w:rsidTr="00901A41">
        <w:tc>
          <w:tcPr>
            <w:tcW w:w="8064" w:type="dxa"/>
          </w:tcPr>
          <w:p w14:paraId="3EAE3D7C" w14:textId="77777777" w:rsidR="007A5218" w:rsidRPr="009A7D16" w:rsidRDefault="007A5218" w:rsidP="003E44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9A7D16">
              <w:rPr>
                <w:rFonts w:ascii="Calibri Light" w:hAnsi="Calibri Light" w:cs="Calibri Light"/>
                <w:sz w:val="24"/>
                <w:szCs w:val="24"/>
              </w:rPr>
              <w:t>Establish staff disciplinary rules and procedure</w:t>
            </w:r>
            <w:r w:rsidR="003E44E1" w:rsidRPr="009A7D16">
              <w:rPr>
                <w:rFonts w:ascii="Calibri Light" w:hAnsi="Calibri Light" w:cs="Calibri Light"/>
                <w:sz w:val="24"/>
                <w:szCs w:val="24"/>
              </w:rPr>
              <w:t xml:space="preserve">s and make these known to staff and </w:t>
            </w:r>
            <w:r w:rsidRPr="009A7D16">
              <w:rPr>
                <w:rFonts w:ascii="Calibri Light" w:hAnsi="Calibri Light" w:cs="Calibri Light"/>
                <w:sz w:val="24"/>
                <w:szCs w:val="24"/>
              </w:rPr>
              <w:t>ensure staff have the opportunity to seek redress for any grievance relating to their employment.</w:t>
            </w:r>
          </w:p>
        </w:tc>
        <w:tc>
          <w:tcPr>
            <w:tcW w:w="818" w:type="dxa"/>
          </w:tcPr>
          <w:p w14:paraId="3D79A214" w14:textId="77777777" w:rsidR="007A5218" w:rsidRPr="009A7D16" w:rsidRDefault="007A5218" w:rsidP="00525923">
            <w:p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after="113" w:line="240" w:lineRule="auto"/>
              <w:textAlignment w:val="baseline"/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</w:pPr>
          </w:p>
        </w:tc>
      </w:tr>
      <w:tr w:rsidR="007A5218" w:rsidRPr="009A7D16" w14:paraId="780AEE13" w14:textId="77777777" w:rsidTr="00901A41">
        <w:tc>
          <w:tcPr>
            <w:tcW w:w="8064" w:type="dxa"/>
          </w:tcPr>
          <w:p w14:paraId="3634A63C" w14:textId="77777777" w:rsidR="007A5218" w:rsidRPr="009A7D16" w:rsidRDefault="007A5218" w:rsidP="007A52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9A7D16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  <w:t>Ensure the wellbeing of the Principal and provide support in implementing decisions.</w:t>
            </w:r>
          </w:p>
        </w:tc>
        <w:tc>
          <w:tcPr>
            <w:tcW w:w="818" w:type="dxa"/>
          </w:tcPr>
          <w:p w14:paraId="1CDA26B0" w14:textId="77777777" w:rsidR="007A5218" w:rsidRPr="009A7D16" w:rsidRDefault="007A5218" w:rsidP="00525923">
            <w:p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after="113" w:line="240" w:lineRule="auto"/>
              <w:textAlignment w:val="baseline"/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</w:pPr>
          </w:p>
        </w:tc>
      </w:tr>
      <w:tr w:rsidR="007A5218" w:rsidRPr="009A7D16" w14:paraId="1E4044D0" w14:textId="77777777" w:rsidTr="00901A41">
        <w:tc>
          <w:tcPr>
            <w:tcW w:w="8064" w:type="dxa"/>
          </w:tcPr>
          <w:p w14:paraId="565C3B53" w14:textId="77777777" w:rsidR="007A5218" w:rsidRPr="009A7D16" w:rsidRDefault="007A5218" w:rsidP="007A52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</w:pPr>
            <w:r w:rsidRPr="009A7D16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To support the Principal in recruiting the support and involvement of the local media, local business and industry.</w:t>
            </w:r>
          </w:p>
        </w:tc>
        <w:tc>
          <w:tcPr>
            <w:tcW w:w="818" w:type="dxa"/>
          </w:tcPr>
          <w:p w14:paraId="2B5CB2B3" w14:textId="77777777" w:rsidR="007A5218" w:rsidRPr="009A7D16" w:rsidRDefault="007A5218" w:rsidP="00525923">
            <w:p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after="113" w:line="240" w:lineRule="auto"/>
              <w:textAlignment w:val="baseline"/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</w:pPr>
          </w:p>
        </w:tc>
      </w:tr>
      <w:tr w:rsidR="002F105D" w:rsidRPr="009A7D16" w14:paraId="176EDD12" w14:textId="77777777" w:rsidTr="00901A41">
        <w:tc>
          <w:tcPr>
            <w:tcW w:w="8064" w:type="dxa"/>
          </w:tcPr>
          <w:p w14:paraId="229C937D" w14:textId="77777777" w:rsidR="002F105D" w:rsidRPr="009A7D16" w:rsidRDefault="002F105D" w:rsidP="007A52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9A7D16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Maintain the Register of Interests.</w:t>
            </w:r>
          </w:p>
        </w:tc>
        <w:tc>
          <w:tcPr>
            <w:tcW w:w="818" w:type="dxa"/>
          </w:tcPr>
          <w:p w14:paraId="6BD2F787" w14:textId="77777777" w:rsidR="002F105D" w:rsidRPr="009A7D16" w:rsidRDefault="002F105D" w:rsidP="00525923">
            <w:pPr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after="113" w:line="240" w:lineRule="auto"/>
              <w:textAlignment w:val="baseline"/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en-GB"/>
              </w:rPr>
            </w:pPr>
          </w:p>
        </w:tc>
      </w:tr>
    </w:tbl>
    <w:p w14:paraId="1323CC17" w14:textId="77777777" w:rsidR="000176ED" w:rsidRPr="009A7D16" w:rsidRDefault="000176ED" w:rsidP="00525923">
      <w:pPr>
        <w:tabs>
          <w:tab w:val="left" w:pos="907"/>
        </w:tabs>
        <w:overflowPunct w:val="0"/>
        <w:autoSpaceDE w:val="0"/>
        <w:autoSpaceDN w:val="0"/>
        <w:adjustRightInd w:val="0"/>
        <w:spacing w:after="113" w:line="240" w:lineRule="auto"/>
        <w:textAlignment w:val="baseline"/>
        <w:rPr>
          <w:rFonts w:ascii="Calibri Light" w:eastAsia="Times New Roman" w:hAnsi="Calibri Light" w:cs="Calibri Light"/>
          <w:noProof/>
          <w:sz w:val="24"/>
          <w:szCs w:val="24"/>
          <w:lang w:eastAsia="en-GB"/>
        </w:rPr>
      </w:pPr>
    </w:p>
    <w:p w14:paraId="5F594BF2" w14:textId="77777777" w:rsidR="000176ED" w:rsidRPr="009A7D16" w:rsidRDefault="008C3179" w:rsidP="00C40253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9A7D16">
        <w:rPr>
          <w:rFonts w:ascii="Calibri Light" w:eastAsia="Times New Roman" w:hAnsi="Calibri Light" w:cs="Calibri Light"/>
          <w:sz w:val="24"/>
          <w:szCs w:val="24"/>
          <w:lang w:eastAsia="en-GB"/>
        </w:rPr>
        <w:t>Clerk to Governors</w:t>
      </w:r>
    </w:p>
    <w:p w14:paraId="7FC36897" w14:textId="04CD3777" w:rsidR="008C3179" w:rsidRPr="009A7D16" w:rsidRDefault="00F54959" w:rsidP="00C40253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9A7D16">
        <w:rPr>
          <w:rFonts w:ascii="Calibri Light" w:eastAsia="Times New Roman" w:hAnsi="Calibri Light" w:cs="Calibri Light"/>
          <w:sz w:val="24"/>
          <w:szCs w:val="24"/>
          <w:lang w:eastAsia="en-GB"/>
        </w:rPr>
        <w:t>20</w:t>
      </w:r>
      <w:r w:rsidR="006B7D31" w:rsidRPr="009A7D16">
        <w:rPr>
          <w:rFonts w:ascii="Calibri Light" w:eastAsia="Times New Roman" w:hAnsi="Calibri Light" w:cs="Calibri Light"/>
          <w:sz w:val="24"/>
          <w:szCs w:val="24"/>
          <w:lang w:eastAsia="en-GB"/>
        </w:rPr>
        <w:t>21-2022</w:t>
      </w:r>
    </w:p>
    <w:sectPr w:rsidR="008C3179" w:rsidRPr="009A7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12C0"/>
    <w:multiLevelType w:val="hybridMultilevel"/>
    <w:tmpl w:val="0902C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5A2C"/>
    <w:multiLevelType w:val="hybridMultilevel"/>
    <w:tmpl w:val="D87A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042B"/>
    <w:multiLevelType w:val="hybridMultilevel"/>
    <w:tmpl w:val="D652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1CDA"/>
    <w:multiLevelType w:val="singleLevel"/>
    <w:tmpl w:val="02A8614A"/>
    <w:lvl w:ilvl="0">
      <w:start w:val="1"/>
      <w:numFmt w:val="bullet"/>
      <w:lvlText w:val="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</w:abstractNum>
  <w:abstractNum w:abstractNumId="4" w15:restartNumberingAfterBreak="0">
    <w:nsid w:val="2EA52B87"/>
    <w:multiLevelType w:val="hybridMultilevel"/>
    <w:tmpl w:val="1E90C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052486"/>
    <w:multiLevelType w:val="hybridMultilevel"/>
    <w:tmpl w:val="5FDCD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ED"/>
    <w:rsid w:val="0000444C"/>
    <w:rsid w:val="00005A35"/>
    <w:rsid w:val="000176ED"/>
    <w:rsid w:val="000204FD"/>
    <w:rsid w:val="000313E6"/>
    <w:rsid w:val="00035A2C"/>
    <w:rsid w:val="0005640F"/>
    <w:rsid w:val="00061B03"/>
    <w:rsid w:val="00080169"/>
    <w:rsid w:val="00080551"/>
    <w:rsid w:val="000D5768"/>
    <w:rsid w:val="00133FF2"/>
    <w:rsid w:val="00144B49"/>
    <w:rsid w:val="0016414B"/>
    <w:rsid w:val="001821C1"/>
    <w:rsid w:val="0019092F"/>
    <w:rsid w:val="001B0C22"/>
    <w:rsid w:val="001B3DB5"/>
    <w:rsid w:val="001B4864"/>
    <w:rsid w:val="001C2672"/>
    <w:rsid w:val="001E3E68"/>
    <w:rsid w:val="001E656F"/>
    <w:rsid w:val="002106AF"/>
    <w:rsid w:val="00212403"/>
    <w:rsid w:val="00244B9F"/>
    <w:rsid w:val="00271B62"/>
    <w:rsid w:val="00273A2B"/>
    <w:rsid w:val="00292768"/>
    <w:rsid w:val="002E0BF4"/>
    <w:rsid w:val="002F105D"/>
    <w:rsid w:val="00302BA0"/>
    <w:rsid w:val="00304380"/>
    <w:rsid w:val="003428AE"/>
    <w:rsid w:val="00360D54"/>
    <w:rsid w:val="00361914"/>
    <w:rsid w:val="003731DE"/>
    <w:rsid w:val="0038346D"/>
    <w:rsid w:val="0038708E"/>
    <w:rsid w:val="00390197"/>
    <w:rsid w:val="003A21F4"/>
    <w:rsid w:val="003D62AC"/>
    <w:rsid w:val="003E44E1"/>
    <w:rsid w:val="003F1548"/>
    <w:rsid w:val="003F1E9E"/>
    <w:rsid w:val="00413CC3"/>
    <w:rsid w:val="00415667"/>
    <w:rsid w:val="004238E4"/>
    <w:rsid w:val="0044043D"/>
    <w:rsid w:val="004B296F"/>
    <w:rsid w:val="004E39EB"/>
    <w:rsid w:val="00507937"/>
    <w:rsid w:val="00510113"/>
    <w:rsid w:val="0051255A"/>
    <w:rsid w:val="00525923"/>
    <w:rsid w:val="005309E5"/>
    <w:rsid w:val="005440D5"/>
    <w:rsid w:val="00577AD0"/>
    <w:rsid w:val="00595632"/>
    <w:rsid w:val="005A1FB0"/>
    <w:rsid w:val="005D65F0"/>
    <w:rsid w:val="005F5571"/>
    <w:rsid w:val="006277DC"/>
    <w:rsid w:val="006325C3"/>
    <w:rsid w:val="006561BF"/>
    <w:rsid w:val="006628DE"/>
    <w:rsid w:val="00662C3A"/>
    <w:rsid w:val="00663584"/>
    <w:rsid w:val="0067297A"/>
    <w:rsid w:val="006B7D31"/>
    <w:rsid w:val="006C173E"/>
    <w:rsid w:val="006C5C5C"/>
    <w:rsid w:val="006D2FB9"/>
    <w:rsid w:val="007047EB"/>
    <w:rsid w:val="00710DA2"/>
    <w:rsid w:val="00715E3E"/>
    <w:rsid w:val="0072564C"/>
    <w:rsid w:val="00781B2F"/>
    <w:rsid w:val="007A5218"/>
    <w:rsid w:val="007D1E3D"/>
    <w:rsid w:val="007E79FE"/>
    <w:rsid w:val="00830F76"/>
    <w:rsid w:val="00857DEF"/>
    <w:rsid w:val="0087797D"/>
    <w:rsid w:val="008806EE"/>
    <w:rsid w:val="0088348C"/>
    <w:rsid w:val="008B01CD"/>
    <w:rsid w:val="008C2667"/>
    <w:rsid w:val="008C3179"/>
    <w:rsid w:val="008D20AE"/>
    <w:rsid w:val="008E0C36"/>
    <w:rsid w:val="008F0DAF"/>
    <w:rsid w:val="008F38A1"/>
    <w:rsid w:val="00901A41"/>
    <w:rsid w:val="0090646C"/>
    <w:rsid w:val="00973F0F"/>
    <w:rsid w:val="00981670"/>
    <w:rsid w:val="0098255C"/>
    <w:rsid w:val="00995A71"/>
    <w:rsid w:val="009A60A5"/>
    <w:rsid w:val="009A7D16"/>
    <w:rsid w:val="009F087D"/>
    <w:rsid w:val="00A16B3C"/>
    <w:rsid w:val="00A43339"/>
    <w:rsid w:val="00A43A29"/>
    <w:rsid w:val="00A50697"/>
    <w:rsid w:val="00A57A92"/>
    <w:rsid w:val="00A7570C"/>
    <w:rsid w:val="00A95DD4"/>
    <w:rsid w:val="00A97C3F"/>
    <w:rsid w:val="00AB570D"/>
    <w:rsid w:val="00B31BEB"/>
    <w:rsid w:val="00B372F1"/>
    <w:rsid w:val="00B76BA9"/>
    <w:rsid w:val="00B86C0F"/>
    <w:rsid w:val="00BA3665"/>
    <w:rsid w:val="00BE405B"/>
    <w:rsid w:val="00BE793F"/>
    <w:rsid w:val="00C0627E"/>
    <w:rsid w:val="00C27FEB"/>
    <w:rsid w:val="00C40253"/>
    <w:rsid w:val="00C537BD"/>
    <w:rsid w:val="00C85C07"/>
    <w:rsid w:val="00CB325A"/>
    <w:rsid w:val="00CF24A5"/>
    <w:rsid w:val="00CF5634"/>
    <w:rsid w:val="00D2720F"/>
    <w:rsid w:val="00D33593"/>
    <w:rsid w:val="00D74DDB"/>
    <w:rsid w:val="00D93A88"/>
    <w:rsid w:val="00D94159"/>
    <w:rsid w:val="00DD2F58"/>
    <w:rsid w:val="00E107DC"/>
    <w:rsid w:val="00E32AA6"/>
    <w:rsid w:val="00E90036"/>
    <w:rsid w:val="00E97198"/>
    <w:rsid w:val="00EB35E4"/>
    <w:rsid w:val="00ED6335"/>
    <w:rsid w:val="00EF6AE5"/>
    <w:rsid w:val="00F13E41"/>
    <w:rsid w:val="00F2407F"/>
    <w:rsid w:val="00F37E3B"/>
    <w:rsid w:val="00F41D59"/>
    <w:rsid w:val="00F54959"/>
    <w:rsid w:val="00F60B6D"/>
    <w:rsid w:val="00F624E2"/>
    <w:rsid w:val="00F64634"/>
    <w:rsid w:val="00F83E72"/>
    <w:rsid w:val="00FD22EE"/>
    <w:rsid w:val="00FF497B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9B91"/>
  <w15:docId w15:val="{C47229F7-9F7F-47B9-8F32-13BA1607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7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7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Clyst Vale Community College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Catherine Prunty</cp:lastModifiedBy>
  <cp:revision>5</cp:revision>
  <cp:lastPrinted>2019-09-23T15:58:00Z</cp:lastPrinted>
  <dcterms:created xsi:type="dcterms:W3CDTF">2021-10-25T08:31:00Z</dcterms:created>
  <dcterms:modified xsi:type="dcterms:W3CDTF">2022-04-28T17:05:00Z</dcterms:modified>
</cp:coreProperties>
</file>