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80" w:tblpY="693"/>
        <w:tblW w:w="16304" w:type="dxa"/>
        <w:tblLayout w:type="fixed"/>
        <w:tblCellMar>
          <w:left w:w="0" w:type="dxa"/>
          <w:right w:w="0" w:type="dxa"/>
        </w:tblCellMar>
        <w:tblLook w:val="0420" w:firstRow="1" w:lastRow="0" w:firstColumn="0" w:lastColumn="0" w:noHBand="0" w:noVBand="1"/>
      </w:tblPr>
      <w:tblGrid>
        <w:gridCol w:w="1277"/>
        <w:gridCol w:w="1417"/>
        <w:gridCol w:w="2979"/>
        <w:gridCol w:w="1699"/>
        <w:gridCol w:w="3402"/>
        <w:gridCol w:w="1703"/>
        <w:gridCol w:w="3827"/>
      </w:tblGrid>
      <w:tr w:rsidR="0035346D" w:rsidRPr="0035346D" w:rsidTr="00266883">
        <w:trPr>
          <w:trHeight w:val="337"/>
        </w:trPr>
        <w:tc>
          <w:tcPr>
            <w:tcW w:w="1277" w:type="dxa"/>
            <w:tcBorders>
              <w:top w:val="single" w:sz="8" w:space="0" w:color="FFFFFF"/>
              <w:left w:val="single" w:sz="8" w:space="0" w:color="FFFFFF"/>
              <w:bottom w:val="single" w:sz="24" w:space="0" w:color="FFFFFF"/>
              <w:right w:val="single" w:sz="8" w:space="0" w:color="FFFFFF"/>
            </w:tcBorders>
            <w:shd w:val="clear" w:color="auto" w:fill="EEECE1" w:themeFill="background2"/>
            <w:tcMar>
              <w:top w:w="72" w:type="dxa"/>
              <w:left w:w="144" w:type="dxa"/>
              <w:bottom w:w="72" w:type="dxa"/>
              <w:right w:w="144" w:type="dxa"/>
            </w:tcMar>
            <w:hideMark/>
          </w:tcPr>
          <w:p w:rsidR="00E76E52" w:rsidRPr="0035346D" w:rsidRDefault="00E76E52" w:rsidP="007C4CB8">
            <w:pPr>
              <w:spacing w:after="0" w:line="240" w:lineRule="auto"/>
              <w:jc w:val="center"/>
              <w:rPr>
                <w:rFonts w:ascii="Arial" w:eastAsia="Times New Roman" w:hAnsi="Arial" w:cs="Arial"/>
                <w:sz w:val="26"/>
                <w:szCs w:val="26"/>
              </w:rPr>
            </w:pPr>
            <w:r w:rsidRPr="0035346D">
              <w:rPr>
                <w:rFonts w:ascii="Arial" w:eastAsia="Times New Roman" w:hAnsi="Arial" w:cs="Arial"/>
                <w:sz w:val="26"/>
                <w:szCs w:val="26"/>
              </w:rPr>
              <w:t>KS3</w:t>
            </w:r>
          </w:p>
        </w:tc>
        <w:tc>
          <w:tcPr>
            <w:tcW w:w="1417" w:type="dxa"/>
            <w:tcBorders>
              <w:top w:val="single" w:sz="8" w:space="0" w:color="FFFFFF"/>
              <w:left w:val="single" w:sz="8" w:space="0" w:color="FFFFFF"/>
              <w:bottom w:val="single" w:sz="24" w:space="0" w:color="FFFFFF"/>
              <w:right w:val="single" w:sz="8" w:space="0" w:color="FFFFFF"/>
            </w:tcBorders>
            <w:shd w:val="clear" w:color="auto" w:fill="9BBB59" w:themeFill="accent3"/>
            <w:tcMar>
              <w:top w:w="72" w:type="dxa"/>
              <w:left w:w="144" w:type="dxa"/>
              <w:bottom w:w="72" w:type="dxa"/>
              <w:right w:w="144" w:type="dxa"/>
            </w:tcMar>
            <w:hideMark/>
          </w:tcPr>
          <w:p w:rsidR="00E76E52" w:rsidRPr="0035346D" w:rsidRDefault="00E76E52" w:rsidP="00243CAF">
            <w:pPr>
              <w:spacing w:after="0" w:line="240" w:lineRule="auto"/>
              <w:jc w:val="center"/>
              <w:rPr>
                <w:rFonts w:ascii="Calibri" w:eastAsia="Times New Roman" w:hAnsi="Calibri" w:cs="Calibri"/>
                <w:b/>
                <w:bCs/>
                <w:color w:val="FFFFFF" w:themeColor="light1"/>
                <w:kern w:val="24"/>
                <w:sz w:val="26"/>
                <w:szCs w:val="26"/>
                <w:lang w:val="en-GB"/>
              </w:rPr>
            </w:pPr>
            <w:r w:rsidRPr="0035346D">
              <w:rPr>
                <w:rFonts w:ascii="Calibri" w:eastAsia="Times New Roman" w:hAnsi="Calibri" w:cs="Calibri"/>
                <w:b/>
                <w:bCs/>
                <w:color w:val="FFFFFF" w:themeColor="light1"/>
                <w:kern w:val="24"/>
                <w:sz w:val="26"/>
                <w:szCs w:val="26"/>
                <w:lang w:val="en-GB"/>
              </w:rPr>
              <w:t>Year 7</w:t>
            </w:r>
          </w:p>
        </w:tc>
        <w:tc>
          <w:tcPr>
            <w:tcW w:w="2979" w:type="dxa"/>
            <w:tcBorders>
              <w:top w:val="single" w:sz="8" w:space="0" w:color="FFFFFF"/>
              <w:left w:val="single" w:sz="8" w:space="0" w:color="FFFFFF"/>
              <w:bottom w:val="single" w:sz="24" w:space="0" w:color="FFFFFF"/>
              <w:right w:val="single" w:sz="8" w:space="0" w:color="FFFFFF"/>
            </w:tcBorders>
            <w:shd w:val="clear" w:color="auto" w:fill="9BBB59" w:themeFill="accent3"/>
            <w:tcMar>
              <w:top w:w="72" w:type="dxa"/>
              <w:left w:w="144" w:type="dxa"/>
              <w:bottom w:w="72" w:type="dxa"/>
              <w:right w:w="144" w:type="dxa"/>
            </w:tcMar>
            <w:hideMark/>
          </w:tcPr>
          <w:p w:rsidR="00E76E52" w:rsidRPr="0035346D" w:rsidRDefault="00E76E52" w:rsidP="00243CAF">
            <w:pPr>
              <w:spacing w:after="0" w:line="240" w:lineRule="auto"/>
              <w:jc w:val="center"/>
              <w:rPr>
                <w:rFonts w:ascii="Arial" w:eastAsia="Times New Roman" w:hAnsi="Arial" w:cs="Arial"/>
                <w:sz w:val="26"/>
                <w:szCs w:val="26"/>
              </w:rPr>
            </w:pPr>
            <w:r w:rsidRPr="0035346D">
              <w:rPr>
                <w:rFonts w:ascii="Calibri" w:eastAsia="Times New Roman" w:hAnsi="Calibri" w:cs="Calibri"/>
                <w:b/>
                <w:bCs/>
                <w:color w:val="FFFFFF" w:themeColor="light1"/>
                <w:kern w:val="24"/>
                <w:sz w:val="26"/>
                <w:szCs w:val="26"/>
                <w:lang w:val="en-GB"/>
              </w:rPr>
              <w:t>Assessment Foci</w:t>
            </w:r>
          </w:p>
        </w:tc>
        <w:tc>
          <w:tcPr>
            <w:tcW w:w="1699" w:type="dxa"/>
            <w:tcBorders>
              <w:top w:val="single" w:sz="8" w:space="0" w:color="FFFFFF"/>
              <w:left w:val="single" w:sz="8" w:space="0" w:color="FFFFFF"/>
              <w:bottom w:val="single" w:sz="24" w:space="0" w:color="FFFFFF"/>
              <w:right w:val="single" w:sz="8" w:space="0" w:color="FFFFFF"/>
            </w:tcBorders>
            <w:shd w:val="clear" w:color="auto" w:fill="8064A2" w:themeFill="accent4"/>
            <w:tcMar>
              <w:top w:w="72" w:type="dxa"/>
              <w:left w:w="144" w:type="dxa"/>
              <w:bottom w:w="72" w:type="dxa"/>
              <w:right w:w="144" w:type="dxa"/>
            </w:tcMar>
            <w:hideMark/>
          </w:tcPr>
          <w:p w:rsidR="00E76E52" w:rsidRPr="0035346D" w:rsidRDefault="00E76E52" w:rsidP="00243CAF">
            <w:pPr>
              <w:spacing w:after="0" w:line="240" w:lineRule="auto"/>
              <w:jc w:val="center"/>
              <w:rPr>
                <w:rFonts w:ascii="Arial" w:eastAsia="Times New Roman" w:hAnsi="Arial" w:cs="Arial"/>
                <w:sz w:val="26"/>
                <w:szCs w:val="26"/>
              </w:rPr>
            </w:pPr>
            <w:r w:rsidRPr="0035346D">
              <w:rPr>
                <w:rFonts w:ascii="Calibri" w:eastAsia="Times New Roman" w:hAnsi="Calibri" w:cs="Calibri"/>
                <w:b/>
                <w:bCs/>
                <w:color w:val="FFFFFF" w:themeColor="light1"/>
                <w:kern w:val="24"/>
                <w:sz w:val="26"/>
                <w:szCs w:val="26"/>
                <w:lang w:val="en-GB"/>
              </w:rPr>
              <w:t>Year 8</w:t>
            </w:r>
          </w:p>
        </w:tc>
        <w:tc>
          <w:tcPr>
            <w:tcW w:w="3402" w:type="dxa"/>
            <w:tcBorders>
              <w:top w:val="single" w:sz="8" w:space="0" w:color="FFFFFF"/>
              <w:left w:val="single" w:sz="8" w:space="0" w:color="FFFFFF"/>
              <w:bottom w:val="single" w:sz="24" w:space="0" w:color="FFFFFF"/>
              <w:right w:val="single" w:sz="8" w:space="0" w:color="FFFFFF"/>
            </w:tcBorders>
            <w:shd w:val="clear" w:color="auto" w:fill="8064A2" w:themeFill="accent4"/>
            <w:tcMar>
              <w:top w:w="72" w:type="dxa"/>
              <w:left w:w="144" w:type="dxa"/>
              <w:bottom w:w="72" w:type="dxa"/>
              <w:right w:w="144" w:type="dxa"/>
            </w:tcMar>
            <w:hideMark/>
          </w:tcPr>
          <w:p w:rsidR="00E76E52" w:rsidRPr="0035346D" w:rsidRDefault="00E76E52" w:rsidP="00243CAF">
            <w:pPr>
              <w:spacing w:after="0" w:line="240" w:lineRule="auto"/>
              <w:jc w:val="center"/>
              <w:rPr>
                <w:rFonts w:ascii="Arial" w:eastAsia="Times New Roman" w:hAnsi="Arial" w:cs="Arial"/>
                <w:sz w:val="26"/>
                <w:szCs w:val="26"/>
              </w:rPr>
            </w:pPr>
            <w:r w:rsidRPr="0035346D">
              <w:rPr>
                <w:rFonts w:ascii="Calibri" w:eastAsia="Times New Roman" w:hAnsi="Calibri" w:cs="Calibri"/>
                <w:b/>
                <w:bCs/>
                <w:color w:val="FFFFFF" w:themeColor="light1"/>
                <w:kern w:val="24"/>
                <w:sz w:val="26"/>
                <w:szCs w:val="26"/>
                <w:lang w:val="en-GB"/>
              </w:rPr>
              <w:t>Assessment Foci</w:t>
            </w:r>
          </w:p>
        </w:tc>
        <w:tc>
          <w:tcPr>
            <w:tcW w:w="1703" w:type="dxa"/>
            <w:tcBorders>
              <w:top w:val="single" w:sz="8" w:space="0" w:color="FFFFFF"/>
              <w:left w:val="single" w:sz="8" w:space="0" w:color="FFFFFF"/>
              <w:bottom w:val="single" w:sz="24" w:space="0" w:color="FFFFFF"/>
              <w:right w:val="single" w:sz="8" w:space="0" w:color="FFFFFF"/>
            </w:tcBorders>
            <w:shd w:val="clear" w:color="auto" w:fill="F79646" w:themeFill="accent6"/>
            <w:tcMar>
              <w:top w:w="72" w:type="dxa"/>
              <w:left w:w="144" w:type="dxa"/>
              <w:bottom w:w="72" w:type="dxa"/>
              <w:right w:w="144" w:type="dxa"/>
            </w:tcMar>
            <w:hideMark/>
          </w:tcPr>
          <w:p w:rsidR="00E76E52" w:rsidRPr="0035346D" w:rsidRDefault="00E76E52" w:rsidP="00243CAF">
            <w:pPr>
              <w:spacing w:after="0" w:line="240" w:lineRule="auto"/>
              <w:jc w:val="center"/>
              <w:rPr>
                <w:rFonts w:ascii="Arial" w:eastAsia="Times New Roman" w:hAnsi="Arial" w:cs="Arial"/>
                <w:sz w:val="26"/>
                <w:szCs w:val="26"/>
              </w:rPr>
            </w:pPr>
            <w:r w:rsidRPr="0035346D">
              <w:rPr>
                <w:rFonts w:ascii="Calibri" w:eastAsia="Times New Roman" w:hAnsi="Calibri" w:cs="Calibri"/>
                <w:b/>
                <w:bCs/>
                <w:color w:val="FFFFFF" w:themeColor="light1"/>
                <w:kern w:val="24"/>
                <w:sz w:val="26"/>
                <w:szCs w:val="26"/>
                <w:lang w:val="en-GB"/>
              </w:rPr>
              <w:t>Year 9</w:t>
            </w:r>
          </w:p>
        </w:tc>
        <w:tc>
          <w:tcPr>
            <w:tcW w:w="3827" w:type="dxa"/>
            <w:tcBorders>
              <w:top w:val="single" w:sz="8" w:space="0" w:color="FFFFFF"/>
              <w:left w:val="single" w:sz="8" w:space="0" w:color="FFFFFF"/>
              <w:bottom w:val="single" w:sz="24" w:space="0" w:color="FFFFFF"/>
              <w:right w:val="single" w:sz="8" w:space="0" w:color="FFFFFF"/>
            </w:tcBorders>
            <w:shd w:val="clear" w:color="auto" w:fill="F79646" w:themeFill="accent6"/>
            <w:tcMar>
              <w:top w:w="72" w:type="dxa"/>
              <w:left w:w="144" w:type="dxa"/>
              <w:bottom w:w="72" w:type="dxa"/>
              <w:right w:w="144" w:type="dxa"/>
            </w:tcMar>
            <w:hideMark/>
          </w:tcPr>
          <w:p w:rsidR="00E76E52" w:rsidRPr="0035346D" w:rsidRDefault="00E76E52" w:rsidP="00243CAF">
            <w:pPr>
              <w:spacing w:after="0" w:line="240" w:lineRule="auto"/>
              <w:jc w:val="center"/>
              <w:rPr>
                <w:rFonts w:ascii="Arial" w:eastAsia="Times New Roman" w:hAnsi="Arial" w:cs="Arial"/>
                <w:sz w:val="26"/>
                <w:szCs w:val="26"/>
              </w:rPr>
            </w:pPr>
            <w:r w:rsidRPr="0035346D">
              <w:rPr>
                <w:rFonts w:ascii="Calibri" w:eastAsia="Times New Roman" w:hAnsi="Calibri" w:cs="Calibri"/>
                <w:b/>
                <w:bCs/>
                <w:color w:val="FFFFFF" w:themeColor="light1"/>
                <w:kern w:val="24"/>
                <w:sz w:val="26"/>
                <w:szCs w:val="26"/>
                <w:lang w:val="en-GB"/>
              </w:rPr>
              <w:t>Assessment Foci</w:t>
            </w:r>
          </w:p>
        </w:tc>
      </w:tr>
      <w:tr w:rsidR="0035346D" w:rsidRPr="006C4728" w:rsidTr="00266883">
        <w:trPr>
          <w:trHeight w:val="1221"/>
        </w:trPr>
        <w:tc>
          <w:tcPr>
            <w:tcW w:w="1277"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vAlign w:val="center"/>
            <w:hideMark/>
          </w:tcPr>
          <w:p w:rsidR="00613DC8" w:rsidRDefault="00613DC8" w:rsidP="00243CAF">
            <w:pPr>
              <w:spacing w:after="0" w:line="240" w:lineRule="auto"/>
              <w:jc w:val="center"/>
              <w:rPr>
                <w:rFonts w:ascii="Calibri" w:eastAsia="Times New Roman" w:hAnsi="Calibri" w:cs="Calibri"/>
                <w:b/>
                <w:smallCaps/>
                <w:color w:val="000000" w:themeColor="dark1"/>
                <w:kern w:val="24"/>
                <w:sz w:val="24"/>
                <w:szCs w:val="32"/>
                <w:lang w:val="en-GB"/>
              </w:rPr>
            </w:pPr>
            <w:r w:rsidRPr="00EC4BFB">
              <w:rPr>
                <w:rFonts w:ascii="Calibri" w:eastAsia="Times New Roman" w:hAnsi="Calibri" w:cs="Calibri"/>
                <w:b/>
                <w:smallCaps/>
                <w:color w:val="000000" w:themeColor="dark1"/>
                <w:kern w:val="24"/>
                <w:sz w:val="24"/>
                <w:szCs w:val="32"/>
                <w:lang w:val="en-GB"/>
              </w:rPr>
              <w:t>Autumn 1</w:t>
            </w:r>
          </w:p>
          <w:p w:rsidR="00243CAF" w:rsidRPr="00243CAF" w:rsidRDefault="00243CAF" w:rsidP="00C55EA9">
            <w:pPr>
              <w:spacing w:after="0" w:line="240" w:lineRule="auto"/>
              <w:jc w:val="center"/>
              <w:rPr>
                <w:rFonts w:ascii="Arial" w:eastAsia="Times New Roman" w:hAnsi="Arial" w:cs="Arial"/>
                <w:smallCaps/>
                <w:sz w:val="24"/>
                <w:szCs w:val="32"/>
              </w:rPr>
            </w:pPr>
          </w:p>
        </w:tc>
        <w:tc>
          <w:tcPr>
            <w:tcW w:w="1417" w:type="dxa"/>
            <w:tcBorders>
              <w:top w:val="single" w:sz="24"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613DC8" w:rsidRPr="00613DC8" w:rsidRDefault="00613DC8" w:rsidP="00243CAF">
            <w:pPr>
              <w:shd w:val="clear" w:color="auto" w:fill="D6E3BC" w:themeFill="accent3" w:themeFillTint="66"/>
              <w:spacing w:after="0" w:line="240" w:lineRule="auto"/>
              <w:rPr>
                <w:rFonts w:ascii="Calibri" w:eastAsia="Times New Roman" w:hAnsi="Calibri" w:cs="Calibri"/>
                <w:color w:val="000000" w:themeColor="dark1"/>
                <w:kern w:val="24"/>
                <w:lang w:val="en-GB"/>
              </w:rPr>
            </w:pPr>
            <w:r w:rsidRPr="00613DC8">
              <w:rPr>
                <w:rFonts w:ascii="Calibri" w:eastAsia="Times New Roman" w:hAnsi="Calibri" w:cs="Calibri"/>
                <w:b/>
                <w:color w:val="000000" w:themeColor="dark1"/>
                <w:kern w:val="24"/>
                <w:lang w:val="en-GB"/>
              </w:rPr>
              <w:t>Space</w:t>
            </w:r>
          </w:p>
        </w:tc>
        <w:tc>
          <w:tcPr>
            <w:tcW w:w="2979" w:type="dxa"/>
            <w:tcBorders>
              <w:top w:val="single" w:sz="24"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E76E52" w:rsidRPr="0035346D" w:rsidRDefault="00E76E52"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Writing</w:t>
            </w:r>
          </w:p>
          <w:p w:rsidR="00613DC8" w:rsidRPr="0035346D" w:rsidRDefault="00E76E52" w:rsidP="00243CAF">
            <w:pPr>
              <w:spacing w:after="0" w:line="240" w:lineRule="auto"/>
              <w:rPr>
                <w:rFonts w:ascii="Calibri" w:eastAsia="Times New Roman" w:hAnsi="Calibri" w:cs="Calibri"/>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A05</w:t>
            </w:r>
            <w:r w:rsidRPr="0035346D">
              <w:rPr>
                <w:rFonts w:ascii="Calibri" w:eastAsia="Times New Roman" w:hAnsi="Calibri" w:cs="Calibri"/>
                <w:color w:val="000000" w:themeColor="dark1"/>
                <w:kern w:val="24"/>
                <w:sz w:val="20"/>
                <w:szCs w:val="20"/>
                <w:lang w:val="en-GB"/>
              </w:rPr>
              <w:t xml:space="preserve"> Language GCSE – writing clearly for a purpose with effective structure</w:t>
            </w:r>
          </w:p>
          <w:p w:rsidR="00E76E52" w:rsidRPr="0035346D" w:rsidRDefault="00E76E52" w:rsidP="00243CAF">
            <w:pPr>
              <w:spacing w:after="0" w:line="240" w:lineRule="auto"/>
              <w:rPr>
                <w:rFonts w:ascii="Arial" w:eastAsia="Times New Roman" w:hAnsi="Arial" w:cs="Arial"/>
                <w:sz w:val="20"/>
                <w:szCs w:val="20"/>
              </w:rPr>
            </w:pPr>
            <w:r w:rsidRPr="0035346D">
              <w:rPr>
                <w:rFonts w:ascii="Calibri" w:eastAsia="Times New Roman" w:hAnsi="Calibri" w:cs="Calibri"/>
                <w:b/>
                <w:color w:val="000000" w:themeColor="dark1"/>
                <w:kern w:val="24"/>
                <w:sz w:val="20"/>
                <w:szCs w:val="20"/>
                <w:lang w:val="en-GB"/>
              </w:rPr>
              <w:t xml:space="preserve">A06 </w:t>
            </w:r>
            <w:r w:rsidRPr="0035346D">
              <w:rPr>
                <w:rFonts w:ascii="Calibri" w:eastAsia="Times New Roman" w:hAnsi="Calibri" w:cs="Calibri"/>
                <w:color w:val="000000" w:themeColor="dark1"/>
                <w:kern w:val="24"/>
                <w:sz w:val="20"/>
                <w:szCs w:val="20"/>
                <w:lang w:val="en-GB"/>
              </w:rPr>
              <w:t xml:space="preserve">Language GCSE - </w:t>
            </w:r>
            <w:proofErr w:type="spellStart"/>
            <w:r w:rsidRPr="0035346D">
              <w:rPr>
                <w:rFonts w:ascii="Calibri" w:eastAsia="Times New Roman" w:hAnsi="Calibri" w:cs="Calibri"/>
                <w:color w:val="000000" w:themeColor="dark1"/>
                <w:kern w:val="24"/>
                <w:sz w:val="20"/>
                <w:szCs w:val="20"/>
                <w:lang w:val="en-GB"/>
              </w:rPr>
              <w:t>VSSPaG</w:t>
            </w:r>
            <w:proofErr w:type="spellEnd"/>
          </w:p>
        </w:tc>
        <w:tc>
          <w:tcPr>
            <w:tcW w:w="1699"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hideMark/>
          </w:tcPr>
          <w:p w:rsidR="00613DC8" w:rsidRPr="00613DC8" w:rsidRDefault="00613DC8" w:rsidP="00243CAF">
            <w:pPr>
              <w:spacing w:after="0" w:line="240" w:lineRule="auto"/>
              <w:rPr>
                <w:rFonts w:ascii="Arial" w:eastAsia="Times New Roman" w:hAnsi="Arial" w:cs="Arial"/>
                <w:b/>
              </w:rPr>
            </w:pPr>
            <w:r w:rsidRPr="00613DC8">
              <w:rPr>
                <w:rFonts w:ascii="Calibri" w:eastAsia="Times New Roman" w:hAnsi="Calibri" w:cs="Calibri"/>
                <w:b/>
                <w:color w:val="000000" w:themeColor="dark1"/>
                <w:kern w:val="24"/>
                <w:lang w:val="en-GB"/>
              </w:rPr>
              <w:t>Novel 1</w:t>
            </w:r>
          </w:p>
        </w:tc>
        <w:tc>
          <w:tcPr>
            <w:tcW w:w="3402"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hideMark/>
          </w:tcPr>
          <w:p w:rsidR="00103836" w:rsidRPr="0035346D" w:rsidRDefault="00103836" w:rsidP="00243CAF">
            <w:pPr>
              <w:spacing w:after="0" w:line="240" w:lineRule="auto"/>
              <w:rPr>
                <w:rFonts w:eastAsia="Times New Roman" w:cstheme="minorHAnsi"/>
                <w:b/>
                <w:sz w:val="20"/>
                <w:szCs w:val="20"/>
              </w:rPr>
            </w:pPr>
            <w:r w:rsidRPr="0035346D">
              <w:rPr>
                <w:rFonts w:eastAsia="Times New Roman" w:cstheme="minorHAnsi"/>
                <w:b/>
                <w:sz w:val="20"/>
                <w:szCs w:val="20"/>
              </w:rPr>
              <w:t>Reading</w:t>
            </w:r>
          </w:p>
          <w:p w:rsidR="00103836" w:rsidRPr="0035346D" w:rsidRDefault="00103836" w:rsidP="00243CAF">
            <w:pPr>
              <w:spacing w:after="0" w:line="240" w:lineRule="auto"/>
              <w:rPr>
                <w:rFonts w:eastAsia="Times New Roman" w:cstheme="minorHAnsi"/>
                <w:sz w:val="20"/>
                <w:szCs w:val="20"/>
              </w:rPr>
            </w:pPr>
            <w:r w:rsidRPr="0035346D">
              <w:rPr>
                <w:rFonts w:eastAsia="Times New Roman" w:cstheme="minorHAnsi"/>
                <w:b/>
                <w:sz w:val="20"/>
                <w:szCs w:val="20"/>
              </w:rPr>
              <w:t xml:space="preserve">A02 </w:t>
            </w:r>
            <w:r w:rsidRPr="0035346D">
              <w:rPr>
                <w:rFonts w:eastAsia="Times New Roman" w:cstheme="minorHAnsi"/>
                <w:sz w:val="20"/>
                <w:szCs w:val="20"/>
              </w:rPr>
              <w:t>Language and Literature GCSEs:  Analyse language/ structure use terminology</w:t>
            </w:r>
          </w:p>
          <w:p w:rsidR="00613DC8" w:rsidRPr="0035346D" w:rsidRDefault="00613DC8" w:rsidP="00243CAF">
            <w:pPr>
              <w:spacing w:after="0" w:line="240" w:lineRule="auto"/>
              <w:rPr>
                <w:rFonts w:ascii="Arial" w:eastAsia="Times New Roman" w:hAnsi="Arial" w:cs="Arial"/>
                <w:sz w:val="20"/>
                <w:szCs w:val="20"/>
              </w:rPr>
            </w:pPr>
          </w:p>
        </w:tc>
        <w:tc>
          <w:tcPr>
            <w:tcW w:w="1703" w:type="dxa"/>
            <w:vMerge w:val="restart"/>
            <w:tcBorders>
              <w:top w:val="single" w:sz="24" w:space="0" w:color="FFFFFF"/>
              <w:left w:val="single" w:sz="8" w:space="0" w:color="FFFFFF"/>
              <w:right w:val="single" w:sz="8" w:space="0" w:color="FFFFFF"/>
            </w:tcBorders>
            <w:shd w:val="clear" w:color="auto" w:fill="FBD4B4" w:themeFill="accent6" w:themeFillTint="66"/>
            <w:tcMar>
              <w:top w:w="72" w:type="dxa"/>
              <w:left w:w="144" w:type="dxa"/>
              <w:bottom w:w="72" w:type="dxa"/>
              <w:right w:w="144" w:type="dxa"/>
            </w:tcMar>
            <w:hideMark/>
          </w:tcPr>
          <w:p w:rsidR="00613DC8" w:rsidRPr="0035346D" w:rsidRDefault="00613DC8" w:rsidP="00243CAF">
            <w:pPr>
              <w:spacing w:after="0" w:line="240" w:lineRule="auto"/>
              <w:rPr>
                <w:rFonts w:eastAsia="Times New Roman" w:cs="Arial"/>
                <w:b/>
              </w:rPr>
            </w:pPr>
            <w:r w:rsidRPr="0035346D">
              <w:rPr>
                <w:rFonts w:eastAsia="Times New Roman" w:cs="Arial"/>
                <w:b/>
              </w:rPr>
              <w:t xml:space="preserve">Novel </w:t>
            </w:r>
          </w:p>
          <w:p w:rsidR="00613DC8" w:rsidRPr="0035346D" w:rsidRDefault="00613DC8" w:rsidP="00243CAF">
            <w:pPr>
              <w:spacing w:after="0" w:line="240" w:lineRule="auto"/>
              <w:rPr>
                <w:rFonts w:ascii="Arial" w:eastAsia="Times New Roman" w:hAnsi="Arial" w:cs="Arial"/>
                <w:b/>
              </w:rPr>
            </w:pPr>
            <w:r w:rsidRPr="0035346D">
              <w:rPr>
                <w:rFonts w:eastAsia="Times New Roman" w:cs="Arial"/>
              </w:rPr>
              <w:t>(</w:t>
            </w:r>
            <w:proofErr w:type="spellStart"/>
            <w:r w:rsidRPr="0035346D">
              <w:rPr>
                <w:rFonts w:eastAsia="Times New Roman" w:cs="Arial"/>
              </w:rPr>
              <w:t>Noughts</w:t>
            </w:r>
            <w:proofErr w:type="spellEnd"/>
            <w:r w:rsidRPr="0035346D">
              <w:rPr>
                <w:rFonts w:eastAsia="Times New Roman" w:cs="Arial"/>
              </w:rPr>
              <w:t xml:space="preserve"> and Crosses)</w:t>
            </w:r>
            <w:r w:rsidRPr="0035346D">
              <w:rPr>
                <w:rFonts w:eastAsia="Times New Roman" w:cstheme="minorHAnsi"/>
                <w:sz w:val="20"/>
                <w:highlight w:val="magenta"/>
              </w:rPr>
              <w:t xml:space="preserve"> </w:t>
            </w:r>
          </w:p>
        </w:tc>
        <w:tc>
          <w:tcPr>
            <w:tcW w:w="3827" w:type="dxa"/>
            <w:tcBorders>
              <w:top w:val="single" w:sz="24" w:space="0" w:color="FFFFFF"/>
              <w:left w:val="single" w:sz="8" w:space="0" w:color="FFFFFF"/>
              <w:bottom w:val="single" w:sz="8" w:space="0" w:color="FFFFFF"/>
              <w:right w:val="single" w:sz="8" w:space="0" w:color="FFFFFF"/>
            </w:tcBorders>
            <w:shd w:val="clear" w:color="auto" w:fill="FBD4B4" w:themeFill="accent6" w:themeFillTint="66"/>
            <w:tcMar>
              <w:top w:w="72" w:type="dxa"/>
              <w:left w:w="144" w:type="dxa"/>
              <w:bottom w:w="72" w:type="dxa"/>
              <w:right w:w="144" w:type="dxa"/>
            </w:tcMar>
            <w:hideMark/>
          </w:tcPr>
          <w:p w:rsidR="00E76E52" w:rsidRPr="0035346D" w:rsidRDefault="00E76E52"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Writing</w:t>
            </w:r>
          </w:p>
          <w:p w:rsidR="00E76E52" w:rsidRPr="0035346D" w:rsidRDefault="00E76E52" w:rsidP="00243CAF">
            <w:pPr>
              <w:spacing w:after="0" w:line="240" w:lineRule="auto"/>
              <w:rPr>
                <w:rFonts w:ascii="Calibri" w:eastAsia="Times New Roman" w:hAnsi="Calibri" w:cs="Calibri"/>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A05</w:t>
            </w:r>
            <w:r w:rsidR="005048B1" w:rsidRPr="0035346D">
              <w:rPr>
                <w:rFonts w:ascii="Calibri" w:eastAsia="Times New Roman" w:hAnsi="Calibri" w:cs="Calibri"/>
                <w:b/>
                <w:color w:val="000000" w:themeColor="dark1"/>
                <w:kern w:val="24"/>
                <w:sz w:val="20"/>
                <w:szCs w:val="20"/>
                <w:lang w:val="en-GB"/>
              </w:rPr>
              <w:t>:</w:t>
            </w:r>
            <w:r w:rsidRPr="0035346D">
              <w:rPr>
                <w:rFonts w:ascii="Calibri" w:eastAsia="Times New Roman" w:hAnsi="Calibri" w:cs="Calibri"/>
                <w:color w:val="000000" w:themeColor="dark1"/>
                <w:kern w:val="24"/>
                <w:sz w:val="20"/>
                <w:szCs w:val="20"/>
                <w:lang w:val="en-GB"/>
              </w:rPr>
              <w:t xml:space="preserve"> Language GCSE – writing clearly for a purpose with effective structure</w:t>
            </w:r>
          </w:p>
          <w:p w:rsidR="00613DC8" w:rsidRPr="0035346D" w:rsidRDefault="00E76E52" w:rsidP="00243CAF">
            <w:pPr>
              <w:spacing w:after="0" w:line="240" w:lineRule="auto"/>
              <w:rPr>
                <w:rFonts w:eastAsia="Times New Roman" w:cstheme="minorHAnsi"/>
                <w:sz w:val="20"/>
                <w:szCs w:val="20"/>
              </w:rPr>
            </w:pPr>
            <w:r w:rsidRPr="0035346D">
              <w:rPr>
                <w:rFonts w:ascii="Calibri" w:eastAsia="Times New Roman" w:hAnsi="Calibri" w:cs="Calibri"/>
                <w:b/>
                <w:color w:val="000000" w:themeColor="dark1"/>
                <w:kern w:val="24"/>
                <w:sz w:val="20"/>
                <w:szCs w:val="20"/>
                <w:lang w:val="en-GB"/>
              </w:rPr>
              <w:t>A06</w:t>
            </w:r>
            <w:r w:rsidR="005048B1" w:rsidRPr="0035346D">
              <w:rPr>
                <w:rFonts w:ascii="Calibri" w:eastAsia="Times New Roman" w:hAnsi="Calibri" w:cs="Calibri"/>
                <w:b/>
                <w:color w:val="000000" w:themeColor="dark1"/>
                <w:kern w:val="24"/>
                <w:sz w:val="20"/>
                <w:szCs w:val="20"/>
                <w:lang w:val="en-GB"/>
              </w:rPr>
              <w:t>:</w:t>
            </w:r>
            <w:r w:rsidRPr="0035346D">
              <w:rPr>
                <w:rFonts w:ascii="Calibri" w:eastAsia="Times New Roman" w:hAnsi="Calibri" w:cs="Calibri"/>
                <w:color w:val="000000" w:themeColor="dark1"/>
                <w:kern w:val="24"/>
                <w:sz w:val="20"/>
                <w:szCs w:val="20"/>
                <w:lang w:val="en-GB"/>
              </w:rPr>
              <w:t xml:space="preserve"> Language GCSE - VSSPaG</w:t>
            </w:r>
          </w:p>
        </w:tc>
      </w:tr>
      <w:tr w:rsidR="0035346D" w:rsidRPr="006C4728" w:rsidTr="00266883">
        <w:trPr>
          <w:trHeight w:val="1111"/>
        </w:trPr>
        <w:tc>
          <w:tcPr>
            <w:tcW w:w="1277"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vAlign w:val="center"/>
            <w:hideMark/>
          </w:tcPr>
          <w:p w:rsidR="00E76E52" w:rsidRDefault="00E76E52" w:rsidP="00243CAF">
            <w:pPr>
              <w:spacing w:after="0" w:line="240" w:lineRule="auto"/>
              <w:jc w:val="center"/>
              <w:rPr>
                <w:rFonts w:ascii="Calibri" w:eastAsia="Times New Roman" w:hAnsi="Calibri" w:cs="Calibri"/>
                <w:b/>
                <w:smallCaps/>
                <w:color w:val="000000" w:themeColor="dark1"/>
                <w:kern w:val="24"/>
                <w:sz w:val="24"/>
                <w:szCs w:val="32"/>
                <w:lang w:val="en-GB"/>
              </w:rPr>
            </w:pPr>
            <w:r w:rsidRPr="00EC4BFB">
              <w:rPr>
                <w:rFonts w:ascii="Calibri" w:eastAsia="Times New Roman" w:hAnsi="Calibri" w:cs="Calibri"/>
                <w:b/>
                <w:smallCaps/>
                <w:color w:val="000000" w:themeColor="dark1"/>
                <w:kern w:val="24"/>
                <w:sz w:val="24"/>
                <w:szCs w:val="32"/>
                <w:lang w:val="en-GB"/>
              </w:rPr>
              <w:t>Autumn 2</w:t>
            </w:r>
          </w:p>
          <w:p w:rsidR="00243CAF" w:rsidRDefault="00243CAF" w:rsidP="00243CAF">
            <w:pPr>
              <w:spacing w:after="0" w:line="240" w:lineRule="auto"/>
              <w:jc w:val="center"/>
              <w:rPr>
                <w:rFonts w:ascii="Calibri" w:eastAsia="Times New Roman" w:hAnsi="Calibri" w:cs="Calibri"/>
                <w:b/>
                <w:smallCaps/>
                <w:color w:val="000000" w:themeColor="dark1"/>
                <w:kern w:val="24"/>
                <w:sz w:val="24"/>
                <w:szCs w:val="32"/>
                <w:lang w:val="en-GB"/>
              </w:rPr>
            </w:pPr>
          </w:p>
          <w:p w:rsidR="00243CAF" w:rsidRPr="00243CAF" w:rsidRDefault="00243CAF" w:rsidP="00243CAF">
            <w:pPr>
              <w:spacing w:after="0" w:line="240" w:lineRule="auto"/>
              <w:jc w:val="center"/>
              <w:rPr>
                <w:rFonts w:ascii="Arial" w:eastAsia="Times New Roman" w:hAnsi="Arial" w:cs="Arial"/>
                <w:smallCaps/>
                <w:sz w:val="20"/>
                <w:szCs w:val="32"/>
              </w:rPr>
            </w:pPr>
          </w:p>
        </w:tc>
        <w:tc>
          <w:tcPr>
            <w:tcW w:w="14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E76E52" w:rsidRPr="00613DC8" w:rsidRDefault="00E76E52" w:rsidP="00243CAF">
            <w:pPr>
              <w:spacing w:after="0" w:line="240" w:lineRule="auto"/>
              <w:rPr>
                <w:rFonts w:ascii="Calibri" w:eastAsia="Times New Roman" w:hAnsi="Calibri" w:cs="Calibri"/>
                <w:color w:val="000000" w:themeColor="dark1"/>
                <w:kern w:val="24"/>
                <w:lang w:val="en-GB"/>
              </w:rPr>
            </w:pPr>
            <w:r w:rsidRPr="00613DC8">
              <w:rPr>
                <w:rFonts w:ascii="Calibri" w:eastAsia="Times New Roman" w:hAnsi="Calibri" w:cs="Calibri"/>
                <w:b/>
                <w:color w:val="000000" w:themeColor="dark1"/>
                <w:kern w:val="24"/>
                <w:lang w:val="en-GB"/>
              </w:rPr>
              <w:t>Novel 1</w:t>
            </w:r>
          </w:p>
        </w:tc>
        <w:tc>
          <w:tcPr>
            <w:tcW w:w="297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E76E52" w:rsidRPr="0035346D" w:rsidRDefault="00103836"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Reading</w:t>
            </w:r>
          </w:p>
          <w:p w:rsidR="00103836" w:rsidRPr="0035346D" w:rsidRDefault="00103836" w:rsidP="00243CAF">
            <w:pPr>
              <w:spacing w:after="0" w:line="240" w:lineRule="auto"/>
              <w:rPr>
                <w:rFonts w:cstheme="minorHAnsi"/>
                <w:sz w:val="20"/>
                <w:szCs w:val="20"/>
              </w:rPr>
            </w:pPr>
            <w:r w:rsidRPr="0035346D">
              <w:rPr>
                <w:rFonts w:eastAsia="Times New Roman" w:cstheme="minorHAnsi"/>
                <w:b/>
                <w:sz w:val="20"/>
                <w:szCs w:val="20"/>
              </w:rPr>
              <w:t>A01:</w:t>
            </w:r>
            <w:r w:rsidRPr="0035346D">
              <w:rPr>
                <w:rFonts w:eastAsia="Times New Roman" w:cstheme="minorHAnsi"/>
                <w:sz w:val="20"/>
                <w:szCs w:val="20"/>
              </w:rPr>
              <w:t xml:space="preserve"> English Language GCSE - </w:t>
            </w:r>
            <w:r w:rsidRPr="0035346D">
              <w:rPr>
                <w:rFonts w:cstheme="minorHAnsi"/>
                <w:sz w:val="20"/>
                <w:szCs w:val="20"/>
              </w:rPr>
              <w:t xml:space="preserve"> identify/interpret and select evidence</w:t>
            </w:r>
          </w:p>
        </w:tc>
        <w:tc>
          <w:tcPr>
            <w:tcW w:w="1699"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tcPr>
          <w:p w:rsidR="00E76E52" w:rsidRDefault="000B60FE" w:rsidP="00243CAF">
            <w:pPr>
              <w:spacing w:after="0" w:line="240" w:lineRule="auto"/>
              <w:rPr>
                <w:rFonts w:eastAsia="Times New Roman" w:cstheme="minorHAnsi"/>
                <w:b/>
                <w:color w:val="000000" w:themeColor="dark1"/>
                <w:kern w:val="24"/>
                <w:lang w:val="en-GB"/>
              </w:rPr>
            </w:pPr>
            <w:r>
              <w:rPr>
                <w:rFonts w:eastAsia="Times New Roman" w:cstheme="minorHAnsi"/>
                <w:b/>
                <w:color w:val="000000" w:themeColor="dark1"/>
                <w:kern w:val="24"/>
                <w:lang w:val="en-GB"/>
              </w:rPr>
              <w:t>Gothic Writing</w:t>
            </w:r>
          </w:p>
          <w:p w:rsidR="000B60FE" w:rsidRPr="00613DC8" w:rsidRDefault="000B60FE" w:rsidP="00243CAF">
            <w:pPr>
              <w:spacing w:after="0" w:line="240" w:lineRule="auto"/>
              <w:rPr>
                <w:rFonts w:ascii="Arial" w:eastAsia="Times New Roman" w:hAnsi="Arial" w:cs="Arial"/>
                <w:b/>
              </w:rPr>
            </w:pPr>
            <w:r>
              <w:rPr>
                <w:rFonts w:eastAsia="Times New Roman" w:cstheme="minorHAnsi"/>
                <w:b/>
                <w:color w:val="000000" w:themeColor="dark1"/>
                <w:kern w:val="24"/>
                <w:lang w:val="en-GB"/>
              </w:rPr>
              <w:t>Inspired by pre-19</w:t>
            </w:r>
            <w:r w:rsidRPr="000B60FE">
              <w:rPr>
                <w:rFonts w:eastAsia="Times New Roman" w:cstheme="minorHAnsi"/>
                <w:b/>
                <w:color w:val="000000" w:themeColor="dark1"/>
                <w:kern w:val="24"/>
                <w:vertAlign w:val="superscript"/>
                <w:lang w:val="en-GB"/>
              </w:rPr>
              <w:t>th</w:t>
            </w:r>
            <w:r>
              <w:rPr>
                <w:rFonts w:eastAsia="Times New Roman" w:cstheme="minorHAnsi"/>
                <w:b/>
                <w:color w:val="000000" w:themeColor="dark1"/>
                <w:kern w:val="24"/>
                <w:lang w:val="en-GB"/>
              </w:rPr>
              <w:t xml:space="preserve"> Century Fiction</w:t>
            </w:r>
          </w:p>
        </w:tc>
        <w:tc>
          <w:tcPr>
            <w:tcW w:w="3402"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hideMark/>
          </w:tcPr>
          <w:p w:rsidR="00E76E52" w:rsidRPr="0035346D" w:rsidRDefault="00E76E52"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Writing</w:t>
            </w:r>
          </w:p>
          <w:p w:rsidR="00E76E52" w:rsidRPr="0035346D" w:rsidRDefault="00E76E52" w:rsidP="00243CAF">
            <w:pPr>
              <w:spacing w:after="0" w:line="240" w:lineRule="auto"/>
              <w:rPr>
                <w:rFonts w:ascii="Calibri" w:eastAsia="Times New Roman" w:hAnsi="Calibri" w:cs="Calibri"/>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A05</w:t>
            </w:r>
            <w:r w:rsidR="005048B1" w:rsidRPr="0035346D">
              <w:rPr>
                <w:rFonts w:ascii="Calibri" w:eastAsia="Times New Roman" w:hAnsi="Calibri" w:cs="Calibri"/>
                <w:b/>
                <w:color w:val="000000" w:themeColor="dark1"/>
                <w:kern w:val="24"/>
                <w:sz w:val="20"/>
                <w:szCs w:val="20"/>
                <w:lang w:val="en-GB"/>
              </w:rPr>
              <w:t>:</w:t>
            </w:r>
            <w:r w:rsidRPr="0035346D">
              <w:rPr>
                <w:rFonts w:ascii="Calibri" w:eastAsia="Times New Roman" w:hAnsi="Calibri" w:cs="Calibri"/>
                <w:color w:val="000000" w:themeColor="dark1"/>
                <w:kern w:val="24"/>
                <w:sz w:val="20"/>
                <w:szCs w:val="20"/>
                <w:lang w:val="en-GB"/>
              </w:rPr>
              <w:t xml:space="preserve"> Language GCSE – writing clearly for a purpose with effective structure</w:t>
            </w:r>
          </w:p>
          <w:p w:rsidR="00E76E52" w:rsidRPr="0035346D" w:rsidRDefault="00E76E52" w:rsidP="00243CAF">
            <w:pPr>
              <w:spacing w:after="0" w:line="240" w:lineRule="auto"/>
              <w:rPr>
                <w:rFonts w:ascii="Calibri" w:eastAsia="Times New Roman" w:hAnsi="Calibri" w:cs="Calibri"/>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A06</w:t>
            </w:r>
            <w:r w:rsidR="005048B1" w:rsidRPr="0035346D">
              <w:rPr>
                <w:rFonts w:ascii="Calibri" w:eastAsia="Times New Roman" w:hAnsi="Calibri" w:cs="Calibri"/>
                <w:color w:val="000000" w:themeColor="dark1"/>
                <w:kern w:val="24"/>
                <w:sz w:val="20"/>
                <w:szCs w:val="20"/>
                <w:lang w:val="en-GB"/>
              </w:rPr>
              <w:t>:</w:t>
            </w:r>
            <w:r w:rsidRPr="0035346D">
              <w:rPr>
                <w:rFonts w:ascii="Calibri" w:eastAsia="Times New Roman" w:hAnsi="Calibri" w:cs="Calibri"/>
                <w:color w:val="000000" w:themeColor="dark1"/>
                <w:kern w:val="24"/>
                <w:sz w:val="20"/>
                <w:szCs w:val="20"/>
                <w:lang w:val="en-GB"/>
              </w:rPr>
              <w:t xml:space="preserve"> Language GCSE - VSSPaG</w:t>
            </w:r>
          </w:p>
        </w:tc>
        <w:tc>
          <w:tcPr>
            <w:tcW w:w="1703" w:type="dxa"/>
            <w:vMerge/>
            <w:tcBorders>
              <w:left w:val="single" w:sz="8" w:space="0" w:color="FFFFFF"/>
              <w:bottom w:val="single" w:sz="8" w:space="0" w:color="FFFFFF"/>
              <w:right w:val="single" w:sz="8" w:space="0" w:color="FFFFFF"/>
            </w:tcBorders>
            <w:shd w:val="clear" w:color="auto" w:fill="FBD4B4" w:themeFill="accent6" w:themeFillTint="66"/>
            <w:tcMar>
              <w:top w:w="72" w:type="dxa"/>
              <w:left w:w="144" w:type="dxa"/>
              <w:bottom w:w="72" w:type="dxa"/>
              <w:right w:w="144" w:type="dxa"/>
            </w:tcMar>
          </w:tcPr>
          <w:p w:rsidR="00E76E52" w:rsidRPr="00613DC8" w:rsidRDefault="00E76E52" w:rsidP="00243CAF">
            <w:pPr>
              <w:spacing w:after="0" w:line="240" w:lineRule="auto"/>
              <w:rPr>
                <w:rFonts w:eastAsia="Times New Roman" w:cstheme="minorHAnsi"/>
                <w:b/>
              </w:rPr>
            </w:pPr>
          </w:p>
        </w:tc>
        <w:tc>
          <w:tcPr>
            <w:tcW w:w="3827" w:type="dxa"/>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72" w:type="dxa"/>
              <w:left w:w="144" w:type="dxa"/>
              <w:bottom w:w="72" w:type="dxa"/>
              <w:right w:w="144" w:type="dxa"/>
            </w:tcMar>
          </w:tcPr>
          <w:p w:rsidR="00103836" w:rsidRPr="0035346D" w:rsidRDefault="00103836"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Reading</w:t>
            </w:r>
          </w:p>
          <w:p w:rsidR="00E76E52" w:rsidRPr="007D195D" w:rsidRDefault="000B60FE" w:rsidP="00243CAF">
            <w:pPr>
              <w:spacing w:after="0" w:line="240" w:lineRule="auto"/>
              <w:rPr>
                <w:rFonts w:eastAsia="Times New Roman" w:cstheme="minorHAnsi"/>
                <w:sz w:val="20"/>
                <w:szCs w:val="20"/>
              </w:rPr>
            </w:pPr>
            <w:r w:rsidRPr="0035346D">
              <w:rPr>
                <w:rFonts w:eastAsia="Times New Roman" w:cstheme="minorHAnsi"/>
                <w:b/>
                <w:sz w:val="20"/>
                <w:szCs w:val="20"/>
              </w:rPr>
              <w:t xml:space="preserve">A04: </w:t>
            </w:r>
            <w:r w:rsidRPr="0035346D">
              <w:rPr>
                <w:rFonts w:eastAsia="Times New Roman" w:cstheme="minorHAnsi"/>
                <w:sz w:val="20"/>
                <w:szCs w:val="20"/>
              </w:rPr>
              <w:t>Critically evaluate Blackman’s style</w:t>
            </w:r>
          </w:p>
        </w:tc>
      </w:tr>
      <w:tr w:rsidR="0035346D" w:rsidRPr="006C4728" w:rsidTr="00266883">
        <w:trPr>
          <w:trHeight w:val="2093"/>
        </w:trPr>
        <w:tc>
          <w:tcPr>
            <w:tcW w:w="1277"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vAlign w:val="center"/>
            <w:hideMark/>
          </w:tcPr>
          <w:p w:rsidR="00E76E52" w:rsidRDefault="00E76E52" w:rsidP="00243CAF">
            <w:pPr>
              <w:spacing w:after="0" w:line="240" w:lineRule="auto"/>
              <w:jc w:val="center"/>
              <w:rPr>
                <w:rFonts w:ascii="Calibri" w:eastAsia="Times New Roman" w:hAnsi="Calibri" w:cs="Calibri"/>
                <w:b/>
                <w:smallCaps/>
                <w:color w:val="000000" w:themeColor="dark1"/>
                <w:kern w:val="24"/>
                <w:sz w:val="24"/>
                <w:szCs w:val="32"/>
                <w:lang w:val="en-GB"/>
              </w:rPr>
            </w:pPr>
            <w:r w:rsidRPr="00EC4BFB">
              <w:rPr>
                <w:rFonts w:ascii="Calibri" w:eastAsia="Times New Roman" w:hAnsi="Calibri" w:cs="Calibri"/>
                <w:b/>
                <w:smallCaps/>
                <w:color w:val="000000" w:themeColor="dark1"/>
                <w:kern w:val="24"/>
                <w:sz w:val="24"/>
                <w:szCs w:val="32"/>
                <w:lang w:val="en-GB"/>
              </w:rPr>
              <w:t>Spring 1</w:t>
            </w:r>
          </w:p>
          <w:p w:rsidR="00243CAF" w:rsidRDefault="00243CAF" w:rsidP="00243CAF">
            <w:pPr>
              <w:spacing w:after="0" w:line="240" w:lineRule="auto"/>
              <w:jc w:val="center"/>
              <w:rPr>
                <w:rFonts w:ascii="Calibri" w:eastAsia="Times New Roman" w:hAnsi="Calibri" w:cs="Calibri"/>
                <w:b/>
                <w:smallCaps/>
                <w:color w:val="000000" w:themeColor="dark1"/>
                <w:kern w:val="24"/>
                <w:sz w:val="24"/>
                <w:szCs w:val="32"/>
                <w:lang w:val="en-GB"/>
              </w:rPr>
            </w:pPr>
          </w:p>
          <w:p w:rsidR="00243CAF" w:rsidRPr="00243CAF" w:rsidRDefault="00243CAF" w:rsidP="00243CAF">
            <w:pPr>
              <w:spacing w:after="0" w:line="240" w:lineRule="auto"/>
              <w:jc w:val="center"/>
              <w:rPr>
                <w:rFonts w:ascii="Arial" w:eastAsia="Times New Roman" w:hAnsi="Arial" w:cs="Arial"/>
                <w:smallCaps/>
                <w:szCs w:val="32"/>
              </w:rPr>
            </w:pPr>
          </w:p>
        </w:tc>
        <w:tc>
          <w:tcPr>
            <w:tcW w:w="14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tcPr>
          <w:p w:rsidR="00E76E52" w:rsidRDefault="00E76E52" w:rsidP="00243CAF">
            <w:pPr>
              <w:spacing w:after="0" w:line="240" w:lineRule="auto"/>
              <w:rPr>
                <w:rFonts w:ascii="Calibri" w:eastAsia="Times New Roman" w:hAnsi="Calibri" w:cs="Calibri"/>
                <w:b/>
                <w:color w:val="000000" w:themeColor="dark1"/>
                <w:kern w:val="24"/>
                <w:lang w:val="en-GB"/>
              </w:rPr>
            </w:pPr>
            <w:r w:rsidRPr="00613DC8">
              <w:rPr>
                <w:rFonts w:ascii="Calibri" w:eastAsia="Times New Roman" w:hAnsi="Calibri" w:cs="Calibri"/>
                <w:b/>
                <w:color w:val="000000" w:themeColor="dark1"/>
                <w:kern w:val="24"/>
                <w:lang w:val="en-GB"/>
              </w:rPr>
              <w:t>Poetry</w:t>
            </w:r>
          </w:p>
          <w:p w:rsidR="0035346D" w:rsidRDefault="0035346D" w:rsidP="00243CAF">
            <w:pPr>
              <w:spacing w:after="0" w:line="240" w:lineRule="auto"/>
              <w:rPr>
                <w:rFonts w:ascii="Calibri" w:eastAsia="Times New Roman" w:hAnsi="Calibri" w:cs="Calibri"/>
                <w:b/>
                <w:color w:val="000000" w:themeColor="dark1"/>
                <w:kern w:val="24"/>
                <w:lang w:val="en-GB"/>
              </w:rPr>
            </w:pPr>
          </w:p>
          <w:p w:rsidR="000B60FE" w:rsidRPr="00613DC8" w:rsidRDefault="000B60FE" w:rsidP="00243CAF">
            <w:pPr>
              <w:spacing w:after="0" w:line="240" w:lineRule="auto"/>
              <w:rPr>
                <w:rFonts w:ascii="Calibri" w:eastAsia="Times New Roman" w:hAnsi="Calibri" w:cs="Calibri"/>
                <w:color w:val="000000" w:themeColor="dark1"/>
                <w:kern w:val="24"/>
                <w:lang w:val="en-GB"/>
              </w:rPr>
            </w:pPr>
            <w:r>
              <w:rPr>
                <w:rFonts w:ascii="Calibri" w:eastAsia="Times New Roman" w:hAnsi="Calibri" w:cs="Calibri"/>
                <w:b/>
                <w:color w:val="000000" w:themeColor="dark1"/>
                <w:kern w:val="24"/>
                <w:lang w:val="en-GB"/>
              </w:rPr>
              <w:t>DON’T ASSESS</w:t>
            </w:r>
          </w:p>
        </w:tc>
        <w:tc>
          <w:tcPr>
            <w:tcW w:w="297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tcPr>
          <w:p w:rsidR="00103836" w:rsidRPr="0035346D" w:rsidRDefault="0040060E" w:rsidP="00243CAF">
            <w:pPr>
              <w:spacing w:after="0" w:line="240" w:lineRule="auto"/>
              <w:rPr>
                <w:rFonts w:eastAsia="Times New Roman" w:cstheme="minorHAnsi"/>
                <w:sz w:val="20"/>
                <w:szCs w:val="20"/>
              </w:rPr>
            </w:pPr>
            <w:r w:rsidRPr="0035346D">
              <w:rPr>
                <w:rFonts w:eastAsia="Times New Roman" w:cstheme="minorHAnsi"/>
                <w:b/>
                <w:color w:val="000000" w:themeColor="dark1"/>
                <w:kern w:val="24"/>
                <w:sz w:val="20"/>
                <w:szCs w:val="20"/>
                <w:lang w:val="en-GB"/>
              </w:rPr>
              <w:t>Focus on</w:t>
            </w:r>
            <w:r w:rsidRPr="0035346D">
              <w:rPr>
                <w:rFonts w:eastAsia="Times New Roman" w:cstheme="minorHAnsi"/>
                <w:color w:val="000000" w:themeColor="dark1"/>
                <w:kern w:val="24"/>
                <w:sz w:val="20"/>
                <w:szCs w:val="20"/>
                <w:lang w:val="en-GB"/>
              </w:rPr>
              <w:t xml:space="preserve">: </w:t>
            </w:r>
            <w:r w:rsidR="005048B1" w:rsidRPr="0035346D">
              <w:rPr>
                <w:rFonts w:eastAsia="Times New Roman" w:cstheme="minorHAnsi"/>
                <w:sz w:val="20"/>
                <w:szCs w:val="20"/>
              </w:rPr>
              <w:t>English Literature GCSE</w:t>
            </w:r>
          </w:p>
          <w:p w:rsidR="005048B1" w:rsidRPr="0035346D" w:rsidRDefault="005048B1" w:rsidP="00243CAF">
            <w:pPr>
              <w:spacing w:after="0" w:line="240" w:lineRule="auto"/>
              <w:rPr>
                <w:rFonts w:eastAsia="Times New Roman" w:cstheme="minorHAnsi"/>
                <w:sz w:val="20"/>
                <w:szCs w:val="20"/>
              </w:rPr>
            </w:pPr>
            <w:r w:rsidRPr="0035346D">
              <w:rPr>
                <w:rFonts w:eastAsia="Times New Roman" w:cstheme="minorHAnsi"/>
                <w:b/>
                <w:sz w:val="20"/>
                <w:szCs w:val="20"/>
              </w:rPr>
              <w:t>A01:</w:t>
            </w:r>
            <w:r w:rsidRPr="0035346D">
              <w:rPr>
                <w:rFonts w:eastAsia="Times New Roman" w:cstheme="minorHAnsi"/>
                <w:sz w:val="20"/>
                <w:szCs w:val="20"/>
              </w:rPr>
              <w:t xml:space="preserve"> </w:t>
            </w:r>
            <w:r w:rsidRPr="0035346D">
              <w:rPr>
                <w:rFonts w:cstheme="minorHAnsi"/>
                <w:sz w:val="20"/>
                <w:szCs w:val="20"/>
              </w:rPr>
              <w:t xml:space="preserve"> Identify/interpret and select evidence</w:t>
            </w:r>
          </w:p>
          <w:p w:rsidR="005048B1" w:rsidRPr="0035346D" w:rsidRDefault="005048B1" w:rsidP="00243CAF">
            <w:pPr>
              <w:spacing w:after="0" w:line="240" w:lineRule="auto"/>
              <w:rPr>
                <w:rFonts w:eastAsia="Times New Roman" w:cstheme="minorHAnsi"/>
                <w:sz w:val="20"/>
                <w:szCs w:val="20"/>
              </w:rPr>
            </w:pPr>
            <w:r w:rsidRPr="0035346D">
              <w:rPr>
                <w:rFonts w:eastAsia="Times New Roman" w:cstheme="minorHAnsi"/>
                <w:b/>
                <w:sz w:val="20"/>
                <w:szCs w:val="20"/>
              </w:rPr>
              <w:t>A02:</w:t>
            </w:r>
            <w:r w:rsidRPr="0035346D">
              <w:rPr>
                <w:rFonts w:eastAsia="Times New Roman" w:cstheme="minorHAnsi"/>
                <w:sz w:val="20"/>
                <w:szCs w:val="20"/>
              </w:rPr>
              <w:t xml:space="preserve">  Analyse language/ structure / form use terminology</w:t>
            </w:r>
          </w:p>
          <w:p w:rsidR="005048B1" w:rsidRPr="0035346D" w:rsidRDefault="005048B1" w:rsidP="00243CAF">
            <w:pPr>
              <w:spacing w:after="0" w:line="240" w:lineRule="auto"/>
              <w:rPr>
                <w:rFonts w:eastAsia="Times New Roman" w:cstheme="minorHAnsi"/>
                <w:sz w:val="20"/>
                <w:szCs w:val="20"/>
              </w:rPr>
            </w:pPr>
            <w:r w:rsidRPr="0035346D">
              <w:rPr>
                <w:rFonts w:eastAsia="Times New Roman" w:cstheme="minorHAnsi"/>
                <w:b/>
                <w:sz w:val="20"/>
                <w:szCs w:val="20"/>
              </w:rPr>
              <w:t>A03:</w:t>
            </w:r>
            <w:r w:rsidRPr="0035346D">
              <w:rPr>
                <w:rFonts w:eastAsia="Times New Roman" w:cstheme="minorHAnsi"/>
                <w:sz w:val="20"/>
                <w:szCs w:val="20"/>
              </w:rPr>
              <w:t xml:space="preserve"> Compare / Context</w:t>
            </w:r>
          </w:p>
        </w:tc>
        <w:tc>
          <w:tcPr>
            <w:tcW w:w="1699"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hideMark/>
          </w:tcPr>
          <w:p w:rsidR="00E76E52" w:rsidRPr="00613DC8" w:rsidRDefault="00E76E52" w:rsidP="00243CAF">
            <w:pPr>
              <w:spacing w:after="0" w:line="240" w:lineRule="auto"/>
              <w:rPr>
                <w:rFonts w:eastAsia="Times New Roman" w:cstheme="minorHAnsi"/>
                <w:b/>
                <w:color w:val="000000" w:themeColor="dark1"/>
                <w:kern w:val="24"/>
                <w:lang w:val="en-GB"/>
              </w:rPr>
            </w:pPr>
            <w:r w:rsidRPr="00613DC8">
              <w:rPr>
                <w:rFonts w:eastAsia="Times New Roman" w:cstheme="minorHAnsi"/>
                <w:b/>
                <w:color w:val="000000" w:themeColor="dark1"/>
                <w:kern w:val="24"/>
                <w:lang w:val="en-GB"/>
              </w:rPr>
              <w:t>Contemporary Drama</w:t>
            </w:r>
          </w:p>
          <w:p w:rsidR="00E76E52" w:rsidRPr="00613DC8" w:rsidRDefault="00E76E52" w:rsidP="00243CAF">
            <w:pPr>
              <w:spacing w:after="0" w:line="240" w:lineRule="auto"/>
              <w:rPr>
                <w:rFonts w:eastAsia="Times New Roman" w:cstheme="minorHAnsi"/>
                <w:b/>
              </w:rPr>
            </w:pPr>
            <w:r w:rsidRPr="00613DC8">
              <w:rPr>
                <w:rFonts w:eastAsia="Times New Roman" w:cstheme="minorHAnsi"/>
                <w:color w:val="000000" w:themeColor="dark1"/>
                <w:kern w:val="24"/>
                <w:lang w:val="en-GB"/>
              </w:rPr>
              <w:t>(An Inspector Calls)</w:t>
            </w:r>
          </w:p>
        </w:tc>
        <w:tc>
          <w:tcPr>
            <w:tcW w:w="3402"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hideMark/>
          </w:tcPr>
          <w:p w:rsidR="00E76E52" w:rsidRPr="0035346D" w:rsidRDefault="005048B1"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 xml:space="preserve">Reading </w:t>
            </w:r>
          </w:p>
          <w:p w:rsidR="005048B1" w:rsidRPr="0035346D" w:rsidRDefault="005048B1" w:rsidP="00243CAF">
            <w:pPr>
              <w:spacing w:after="0" w:line="240" w:lineRule="auto"/>
              <w:rPr>
                <w:rFonts w:ascii="Calibri" w:eastAsia="Times New Roman" w:hAnsi="Calibri" w:cs="Calibri"/>
                <w:color w:val="000000" w:themeColor="dark1"/>
                <w:kern w:val="24"/>
                <w:sz w:val="20"/>
                <w:szCs w:val="20"/>
                <w:lang w:val="en-GB"/>
              </w:rPr>
            </w:pPr>
            <w:r w:rsidRPr="0035346D">
              <w:rPr>
                <w:rFonts w:ascii="Calibri" w:eastAsia="Times New Roman" w:hAnsi="Calibri" w:cs="Calibri"/>
                <w:color w:val="000000" w:themeColor="dark1"/>
                <w:kern w:val="24"/>
                <w:sz w:val="20"/>
                <w:szCs w:val="20"/>
                <w:lang w:val="en-GB"/>
              </w:rPr>
              <w:t>English Literature GCSE</w:t>
            </w:r>
          </w:p>
          <w:p w:rsidR="005048B1" w:rsidRPr="0035346D" w:rsidRDefault="005048B1" w:rsidP="00243CAF">
            <w:pPr>
              <w:spacing w:after="0" w:line="240" w:lineRule="auto"/>
              <w:rPr>
                <w:rFonts w:eastAsia="Times New Roman" w:cstheme="minorHAnsi"/>
                <w:sz w:val="20"/>
                <w:szCs w:val="20"/>
              </w:rPr>
            </w:pPr>
            <w:r w:rsidRPr="0035346D">
              <w:rPr>
                <w:rFonts w:ascii="Calibri" w:eastAsia="Times New Roman" w:hAnsi="Calibri" w:cs="Calibri"/>
                <w:b/>
                <w:color w:val="000000" w:themeColor="dark1"/>
                <w:kern w:val="24"/>
                <w:sz w:val="20"/>
                <w:szCs w:val="20"/>
                <w:lang w:val="en-GB"/>
              </w:rPr>
              <w:t>A01:</w:t>
            </w:r>
            <w:r w:rsidRPr="0035346D">
              <w:rPr>
                <w:rFonts w:cstheme="minorHAnsi"/>
                <w:sz w:val="20"/>
                <w:szCs w:val="20"/>
              </w:rPr>
              <w:t xml:space="preserve"> Identify/interpret and select evidence</w:t>
            </w:r>
          </w:p>
          <w:p w:rsidR="005048B1" w:rsidRPr="0035346D" w:rsidRDefault="005048B1" w:rsidP="00243CAF">
            <w:pPr>
              <w:spacing w:after="0" w:line="240" w:lineRule="auto"/>
              <w:rPr>
                <w:rFonts w:ascii="Calibri" w:eastAsia="Times New Roman" w:hAnsi="Calibri" w:cs="Calibri"/>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A03:</w:t>
            </w:r>
            <w:r w:rsidRPr="0035346D">
              <w:rPr>
                <w:rFonts w:ascii="Calibri" w:eastAsia="Times New Roman" w:hAnsi="Calibri" w:cs="Calibri"/>
                <w:color w:val="000000" w:themeColor="dark1"/>
                <w:kern w:val="24"/>
                <w:sz w:val="20"/>
                <w:szCs w:val="20"/>
                <w:lang w:val="en-GB"/>
              </w:rPr>
              <w:t xml:space="preserve"> Context</w:t>
            </w:r>
          </w:p>
          <w:p w:rsidR="00E76E52" w:rsidRPr="0035346D" w:rsidRDefault="00E76E52" w:rsidP="00243CAF">
            <w:pPr>
              <w:spacing w:after="0" w:line="240" w:lineRule="auto"/>
              <w:rPr>
                <w:rFonts w:ascii="Calibri" w:eastAsia="Times New Roman" w:hAnsi="Calibri" w:cs="Calibri"/>
                <w:color w:val="000000" w:themeColor="dark1"/>
                <w:kern w:val="24"/>
                <w:sz w:val="20"/>
                <w:szCs w:val="20"/>
                <w:lang w:val="en-GB"/>
              </w:rPr>
            </w:pPr>
          </w:p>
        </w:tc>
        <w:tc>
          <w:tcPr>
            <w:tcW w:w="1703" w:type="dxa"/>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72" w:type="dxa"/>
              <w:left w:w="144" w:type="dxa"/>
              <w:bottom w:w="72" w:type="dxa"/>
              <w:right w:w="144" w:type="dxa"/>
            </w:tcMar>
            <w:hideMark/>
          </w:tcPr>
          <w:p w:rsidR="00957483" w:rsidRDefault="00957483" w:rsidP="00957483">
            <w:pPr>
              <w:spacing w:after="0" w:line="240" w:lineRule="auto"/>
              <w:rPr>
                <w:rFonts w:eastAsia="Times New Roman" w:cstheme="minorHAnsi"/>
                <w:b/>
              </w:rPr>
            </w:pPr>
            <w:r>
              <w:rPr>
                <w:rFonts w:eastAsia="Times New Roman" w:cstheme="minorHAnsi"/>
                <w:b/>
              </w:rPr>
              <w:t xml:space="preserve">Poetry </w:t>
            </w:r>
          </w:p>
          <w:p w:rsidR="00957483" w:rsidRDefault="00957483" w:rsidP="00957483">
            <w:pPr>
              <w:spacing w:after="0" w:line="240" w:lineRule="auto"/>
              <w:rPr>
                <w:rFonts w:eastAsia="Times New Roman" w:cstheme="minorHAnsi"/>
                <w:b/>
              </w:rPr>
            </w:pPr>
            <w:r>
              <w:rPr>
                <w:rFonts w:eastAsia="Times New Roman" w:cstheme="minorHAnsi"/>
                <w:b/>
              </w:rPr>
              <w:t>Comparison -</w:t>
            </w:r>
          </w:p>
          <w:p w:rsidR="00957483" w:rsidRDefault="00957483" w:rsidP="00957483">
            <w:pPr>
              <w:spacing w:after="0" w:line="240" w:lineRule="auto"/>
              <w:rPr>
                <w:rFonts w:eastAsia="Times New Roman" w:cstheme="minorHAnsi"/>
                <w:b/>
              </w:rPr>
            </w:pPr>
            <w:r>
              <w:rPr>
                <w:rFonts w:eastAsia="Times New Roman" w:cstheme="minorHAnsi"/>
                <w:b/>
              </w:rPr>
              <w:t>Same authors as GCSE – seen poems with context</w:t>
            </w:r>
          </w:p>
          <w:p w:rsidR="000B60FE" w:rsidRPr="00613DC8" w:rsidRDefault="000B60FE" w:rsidP="00957483">
            <w:pPr>
              <w:spacing w:after="0" w:line="240" w:lineRule="auto"/>
              <w:rPr>
                <w:rFonts w:eastAsia="Times New Roman" w:cstheme="minorHAnsi"/>
                <w:b/>
              </w:rPr>
            </w:pPr>
          </w:p>
        </w:tc>
        <w:tc>
          <w:tcPr>
            <w:tcW w:w="3827" w:type="dxa"/>
            <w:tcBorders>
              <w:top w:val="single" w:sz="8" w:space="0" w:color="FFFFFF"/>
              <w:left w:val="single" w:sz="8" w:space="0" w:color="FFFFFF"/>
              <w:bottom w:val="single" w:sz="8" w:space="0" w:color="FFFFFF"/>
              <w:right w:val="single" w:sz="8" w:space="0" w:color="FFFFFF"/>
            </w:tcBorders>
            <w:shd w:val="clear" w:color="auto" w:fill="FBD4B4" w:themeFill="accent6" w:themeFillTint="66"/>
            <w:tcMar>
              <w:top w:w="72" w:type="dxa"/>
              <w:left w:w="144" w:type="dxa"/>
              <w:bottom w:w="72" w:type="dxa"/>
              <w:right w:w="144" w:type="dxa"/>
            </w:tcMar>
            <w:hideMark/>
          </w:tcPr>
          <w:p w:rsidR="00E76E52" w:rsidRPr="0035346D" w:rsidRDefault="009F3C10" w:rsidP="00243CAF">
            <w:pPr>
              <w:spacing w:after="0" w:line="240" w:lineRule="auto"/>
              <w:rPr>
                <w:rFonts w:eastAsia="Times New Roman" w:cstheme="minorHAnsi"/>
                <w:b/>
                <w:sz w:val="20"/>
                <w:szCs w:val="20"/>
              </w:rPr>
            </w:pPr>
            <w:r w:rsidRPr="0035346D">
              <w:rPr>
                <w:rFonts w:eastAsia="Times New Roman" w:cstheme="minorHAnsi"/>
                <w:b/>
                <w:sz w:val="20"/>
                <w:szCs w:val="20"/>
              </w:rPr>
              <w:t>Reading:</w:t>
            </w:r>
          </w:p>
          <w:p w:rsidR="009F3C10" w:rsidRPr="00957483" w:rsidRDefault="009F3C10" w:rsidP="00243CAF">
            <w:pPr>
              <w:spacing w:after="0" w:line="240" w:lineRule="auto"/>
              <w:rPr>
                <w:rFonts w:eastAsia="Times New Roman" w:cstheme="minorHAnsi"/>
                <w:i/>
                <w:sz w:val="20"/>
                <w:szCs w:val="20"/>
              </w:rPr>
            </w:pPr>
            <w:r w:rsidRPr="00957483">
              <w:rPr>
                <w:rFonts w:eastAsia="Times New Roman" w:cstheme="minorHAnsi"/>
                <w:i/>
                <w:sz w:val="20"/>
                <w:szCs w:val="20"/>
              </w:rPr>
              <w:t>Language GCSE</w:t>
            </w:r>
          </w:p>
          <w:p w:rsidR="009F3C10" w:rsidRPr="00895487" w:rsidRDefault="009F3C10" w:rsidP="00243CAF">
            <w:pPr>
              <w:spacing w:after="0" w:line="240" w:lineRule="auto"/>
              <w:rPr>
                <w:rFonts w:cstheme="minorHAnsi"/>
              </w:rPr>
            </w:pPr>
            <w:r w:rsidRPr="00895487">
              <w:rPr>
                <w:rFonts w:eastAsia="Times New Roman" w:cstheme="minorHAnsi"/>
                <w:b/>
              </w:rPr>
              <w:t xml:space="preserve">A01: </w:t>
            </w:r>
            <w:r w:rsidR="00266883">
              <w:rPr>
                <w:rFonts w:cstheme="minorHAnsi"/>
              </w:rPr>
              <w:t xml:space="preserve"> identify/interpret </w:t>
            </w:r>
            <w:r w:rsidRPr="00895487">
              <w:rPr>
                <w:rFonts w:cstheme="minorHAnsi"/>
              </w:rPr>
              <w:t>and select evidence</w:t>
            </w:r>
          </w:p>
          <w:p w:rsidR="009F3C10" w:rsidRPr="00895487" w:rsidRDefault="009F3C10" w:rsidP="00243CAF">
            <w:pPr>
              <w:spacing w:after="0" w:line="240" w:lineRule="auto"/>
              <w:rPr>
                <w:rFonts w:eastAsia="Times New Roman" w:cstheme="minorHAnsi"/>
              </w:rPr>
            </w:pPr>
            <w:r w:rsidRPr="00895487">
              <w:rPr>
                <w:rFonts w:cstheme="minorHAnsi"/>
                <w:b/>
              </w:rPr>
              <w:t>A02:</w:t>
            </w:r>
            <w:r w:rsidRPr="00895487">
              <w:rPr>
                <w:rFonts w:cstheme="minorHAnsi"/>
              </w:rPr>
              <w:t xml:space="preserve"> </w:t>
            </w:r>
            <w:r w:rsidRPr="00895487">
              <w:rPr>
                <w:rFonts w:eastAsia="Times New Roman" w:cstheme="minorHAnsi"/>
              </w:rPr>
              <w:t xml:space="preserve"> Analyse language/ structure use terminology</w:t>
            </w:r>
          </w:p>
          <w:p w:rsidR="00957483" w:rsidRPr="00895487" w:rsidRDefault="00957483" w:rsidP="00243CAF">
            <w:pPr>
              <w:spacing w:after="0" w:line="240" w:lineRule="auto"/>
              <w:rPr>
                <w:rFonts w:eastAsia="Times New Roman" w:cstheme="minorHAnsi"/>
              </w:rPr>
            </w:pPr>
            <w:r w:rsidRPr="00895487">
              <w:rPr>
                <w:rFonts w:eastAsia="Times New Roman" w:cstheme="minorHAnsi"/>
                <w:b/>
              </w:rPr>
              <w:t>A04</w:t>
            </w:r>
            <w:r w:rsidR="000B60FE" w:rsidRPr="00895487">
              <w:rPr>
                <w:rFonts w:eastAsia="Times New Roman" w:cstheme="minorHAnsi"/>
                <w:b/>
              </w:rPr>
              <w:t>:</w:t>
            </w:r>
            <w:r w:rsidR="000B60FE" w:rsidRPr="00895487">
              <w:rPr>
                <w:rFonts w:eastAsia="Times New Roman" w:cstheme="minorHAnsi"/>
              </w:rPr>
              <w:t xml:space="preserve"> Comparison of poems</w:t>
            </w:r>
          </w:p>
          <w:p w:rsidR="00957483" w:rsidRPr="00895487" w:rsidRDefault="00957483" w:rsidP="00243CAF">
            <w:pPr>
              <w:spacing w:after="0" w:line="240" w:lineRule="auto"/>
              <w:rPr>
                <w:rFonts w:eastAsia="Times New Roman" w:cstheme="minorHAnsi"/>
                <w:i/>
              </w:rPr>
            </w:pPr>
            <w:r w:rsidRPr="00895487">
              <w:rPr>
                <w:rFonts w:eastAsia="Times New Roman" w:cstheme="minorHAnsi"/>
                <w:i/>
              </w:rPr>
              <w:t>Literature GCSE</w:t>
            </w:r>
          </w:p>
          <w:p w:rsidR="00957483" w:rsidRPr="0035346D" w:rsidRDefault="00957483" w:rsidP="00243CAF">
            <w:pPr>
              <w:spacing w:after="0" w:line="240" w:lineRule="auto"/>
              <w:rPr>
                <w:rFonts w:eastAsia="Times New Roman" w:cstheme="minorHAnsi"/>
                <w:sz w:val="20"/>
                <w:szCs w:val="20"/>
              </w:rPr>
            </w:pPr>
            <w:r w:rsidRPr="00895487">
              <w:rPr>
                <w:rFonts w:eastAsia="Times New Roman" w:cstheme="minorHAnsi"/>
                <w:b/>
              </w:rPr>
              <w:t>A03</w:t>
            </w:r>
            <w:r w:rsidRPr="00895487">
              <w:rPr>
                <w:rFonts w:eastAsia="Times New Roman" w:cstheme="minorHAnsi"/>
              </w:rPr>
              <w:t>: Context</w:t>
            </w:r>
            <w:r>
              <w:rPr>
                <w:rFonts w:eastAsia="Times New Roman" w:cstheme="minorHAnsi"/>
                <w:sz w:val="20"/>
                <w:szCs w:val="20"/>
              </w:rPr>
              <w:t xml:space="preserve"> </w:t>
            </w:r>
          </w:p>
        </w:tc>
      </w:tr>
      <w:tr w:rsidR="0035346D" w:rsidRPr="006C4728" w:rsidTr="00266883">
        <w:trPr>
          <w:trHeight w:val="1215"/>
        </w:trPr>
        <w:tc>
          <w:tcPr>
            <w:tcW w:w="1277"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vAlign w:val="center"/>
            <w:hideMark/>
          </w:tcPr>
          <w:p w:rsidR="00E76E52" w:rsidRDefault="00E76E52" w:rsidP="00243CAF">
            <w:pPr>
              <w:spacing w:after="0" w:line="240" w:lineRule="auto"/>
              <w:jc w:val="center"/>
              <w:rPr>
                <w:rFonts w:ascii="Calibri" w:eastAsia="Times New Roman" w:hAnsi="Calibri" w:cs="Calibri"/>
                <w:b/>
                <w:smallCaps/>
                <w:color w:val="000000" w:themeColor="dark1"/>
                <w:kern w:val="24"/>
                <w:sz w:val="24"/>
                <w:szCs w:val="32"/>
                <w:lang w:val="en-GB"/>
              </w:rPr>
            </w:pPr>
            <w:r w:rsidRPr="00EC4BFB">
              <w:rPr>
                <w:rFonts w:ascii="Calibri" w:eastAsia="Times New Roman" w:hAnsi="Calibri" w:cs="Calibri"/>
                <w:b/>
                <w:smallCaps/>
                <w:color w:val="000000" w:themeColor="dark1"/>
                <w:kern w:val="24"/>
                <w:sz w:val="24"/>
                <w:szCs w:val="32"/>
                <w:lang w:val="en-GB"/>
              </w:rPr>
              <w:t>Spring 2</w:t>
            </w:r>
          </w:p>
          <w:p w:rsidR="00243CAF" w:rsidRDefault="00243CAF" w:rsidP="00243CAF">
            <w:pPr>
              <w:spacing w:after="0" w:line="240" w:lineRule="auto"/>
              <w:jc w:val="center"/>
              <w:rPr>
                <w:rFonts w:ascii="Calibri" w:eastAsia="Times New Roman" w:hAnsi="Calibri" w:cs="Calibri"/>
                <w:b/>
                <w:smallCaps/>
                <w:color w:val="000000" w:themeColor="dark1"/>
                <w:kern w:val="24"/>
                <w:sz w:val="24"/>
                <w:szCs w:val="32"/>
                <w:lang w:val="en-GB"/>
              </w:rPr>
            </w:pPr>
          </w:p>
          <w:p w:rsidR="00243CAF" w:rsidRPr="00243CAF" w:rsidRDefault="00243CAF" w:rsidP="005B66D5">
            <w:pPr>
              <w:spacing w:after="0" w:line="240" w:lineRule="auto"/>
              <w:jc w:val="center"/>
              <w:rPr>
                <w:rFonts w:ascii="Arial" w:eastAsia="Times New Roman" w:hAnsi="Arial" w:cs="Arial"/>
                <w:smallCaps/>
                <w:sz w:val="20"/>
                <w:szCs w:val="32"/>
              </w:rPr>
            </w:pPr>
          </w:p>
        </w:tc>
        <w:tc>
          <w:tcPr>
            <w:tcW w:w="14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tcPr>
          <w:p w:rsidR="00E76E52" w:rsidRPr="00613DC8" w:rsidRDefault="00E76E52" w:rsidP="00243CAF">
            <w:pPr>
              <w:spacing w:after="0" w:line="240" w:lineRule="auto"/>
              <w:rPr>
                <w:rFonts w:ascii="Calibri" w:eastAsia="Times New Roman" w:hAnsi="Calibri" w:cs="Calibri"/>
                <w:b/>
                <w:color w:val="000000" w:themeColor="dark1"/>
                <w:kern w:val="24"/>
                <w:lang w:val="en-GB"/>
              </w:rPr>
            </w:pPr>
            <w:proofErr w:type="spellStart"/>
            <w:r w:rsidRPr="00613DC8">
              <w:rPr>
                <w:rFonts w:ascii="Calibri" w:eastAsia="Times New Roman" w:hAnsi="Calibri" w:cs="Calibri"/>
                <w:b/>
                <w:color w:val="000000" w:themeColor="dark1"/>
                <w:kern w:val="24"/>
                <w:lang w:val="en-GB"/>
              </w:rPr>
              <w:t>Kraznir</w:t>
            </w:r>
            <w:proofErr w:type="spellEnd"/>
          </w:p>
          <w:p w:rsidR="00E76E52" w:rsidRPr="00613DC8" w:rsidRDefault="00E76E52" w:rsidP="00243CAF">
            <w:pPr>
              <w:shd w:val="clear" w:color="auto" w:fill="D6E3BC" w:themeFill="accent3" w:themeFillTint="66"/>
              <w:spacing w:after="0" w:line="240" w:lineRule="auto"/>
              <w:rPr>
                <w:rFonts w:ascii="Calibri" w:eastAsia="Times New Roman" w:hAnsi="Calibri" w:cs="Calibri"/>
                <w:color w:val="000000" w:themeColor="dark1"/>
                <w:kern w:val="24"/>
                <w:lang w:val="en-GB"/>
              </w:rPr>
            </w:pPr>
          </w:p>
        </w:tc>
        <w:tc>
          <w:tcPr>
            <w:tcW w:w="297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tcPr>
          <w:p w:rsidR="00E76E52" w:rsidRPr="0035346D" w:rsidRDefault="00E76E52"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Writing</w:t>
            </w:r>
          </w:p>
          <w:p w:rsidR="00E76E52" w:rsidRPr="0035346D" w:rsidRDefault="00E76E52" w:rsidP="00243CAF">
            <w:pPr>
              <w:spacing w:after="0" w:line="240" w:lineRule="auto"/>
              <w:rPr>
                <w:rFonts w:ascii="Calibri" w:eastAsia="Times New Roman" w:hAnsi="Calibri" w:cs="Calibri"/>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A05</w:t>
            </w:r>
            <w:r w:rsidR="00103836" w:rsidRPr="0035346D">
              <w:rPr>
                <w:rFonts w:ascii="Calibri" w:eastAsia="Times New Roman" w:hAnsi="Calibri" w:cs="Calibri"/>
                <w:b/>
                <w:color w:val="000000" w:themeColor="dark1"/>
                <w:kern w:val="24"/>
                <w:sz w:val="20"/>
                <w:szCs w:val="20"/>
                <w:lang w:val="en-GB"/>
              </w:rPr>
              <w:t>:</w:t>
            </w:r>
            <w:r w:rsidRPr="0035346D">
              <w:rPr>
                <w:rFonts w:ascii="Calibri" w:eastAsia="Times New Roman" w:hAnsi="Calibri" w:cs="Calibri"/>
                <w:color w:val="000000" w:themeColor="dark1"/>
                <w:kern w:val="24"/>
                <w:sz w:val="20"/>
                <w:szCs w:val="20"/>
                <w:lang w:val="en-GB"/>
              </w:rPr>
              <w:t xml:space="preserve"> Language GCSE – writing clearly for a purpose with effective structure</w:t>
            </w:r>
          </w:p>
          <w:p w:rsidR="00E76E52" w:rsidRPr="0035346D" w:rsidRDefault="00E76E52" w:rsidP="00243CAF">
            <w:pPr>
              <w:spacing w:after="0" w:line="240" w:lineRule="auto"/>
              <w:rPr>
                <w:rFonts w:ascii="Arial" w:eastAsia="Times New Roman" w:hAnsi="Arial" w:cs="Arial"/>
                <w:sz w:val="20"/>
                <w:szCs w:val="20"/>
              </w:rPr>
            </w:pPr>
            <w:r w:rsidRPr="0035346D">
              <w:rPr>
                <w:rFonts w:ascii="Calibri" w:eastAsia="Times New Roman" w:hAnsi="Calibri" w:cs="Calibri"/>
                <w:b/>
                <w:color w:val="000000" w:themeColor="dark1"/>
                <w:kern w:val="24"/>
                <w:sz w:val="20"/>
                <w:szCs w:val="20"/>
                <w:lang w:val="en-GB"/>
              </w:rPr>
              <w:t>A06</w:t>
            </w:r>
            <w:r w:rsidR="00103836" w:rsidRPr="0035346D">
              <w:rPr>
                <w:rFonts w:ascii="Calibri" w:eastAsia="Times New Roman" w:hAnsi="Calibri" w:cs="Calibri"/>
                <w:b/>
                <w:color w:val="000000" w:themeColor="dark1"/>
                <w:kern w:val="24"/>
                <w:sz w:val="20"/>
                <w:szCs w:val="20"/>
                <w:lang w:val="en-GB"/>
              </w:rPr>
              <w:t>:</w:t>
            </w:r>
            <w:r w:rsidRPr="0035346D">
              <w:rPr>
                <w:rFonts w:ascii="Calibri" w:eastAsia="Times New Roman" w:hAnsi="Calibri" w:cs="Calibri"/>
                <w:color w:val="000000" w:themeColor="dark1"/>
                <w:kern w:val="24"/>
                <w:sz w:val="20"/>
                <w:szCs w:val="20"/>
                <w:lang w:val="en-GB"/>
              </w:rPr>
              <w:t xml:space="preserve"> Language GCSE - VSSPaG</w:t>
            </w:r>
          </w:p>
        </w:tc>
        <w:tc>
          <w:tcPr>
            <w:tcW w:w="1699"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tcPr>
          <w:p w:rsidR="00E76E52" w:rsidRPr="00613DC8" w:rsidRDefault="00E76E52" w:rsidP="00243CAF">
            <w:pPr>
              <w:spacing w:after="0" w:line="240" w:lineRule="auto"/>
              <w:rPr>
                <w:rFonts w:eastAsia="Times New Roman" w:cstheme="minorHAnsi"/>
                <w:b/>
              </w:rPr>
            </w:pPr>
            <w:r w:rsidRPr="00613DC8">
              <w:rPr>
                <w:rFonts w:eastAsia="Times New Roman" w:cstheme="minorHAnsi"/>
                <w:b/>
              </w:rPr>
              <w:t>Shakespeare</w:t>
            </w:r>
          </w:p>
          <w:p w:rsidR="00E76E52" w:rsidRPr="00613DC8" w:rsidRDefault="007C4CB8" w:rsidP="00243CAF">
            <w:pPr>
              <w:spacing w:after="0" w:line="240" w:lineRule="auto"/>
              <w:rPr>
                <w:rFonts w:eastAsia="Times New Roman" w:cstheme="minorHAnsi"/>
                <w:b/>
              </w:rPr>
            </w:pPr>
            <w:r>
              <w:rPr>
                <w:rFonts w:eastAsia="Times New Roman" w:cstheme="minorHAnsi"/>
              </w:rPr>
              <w:t>(Much A</w:t>
            </w:r>
            <w:r w:rsidR="00E76E52" w:rsidRPr="00613DC8">
              <w:rPr>
                <w:rFonts w:eastAsia="Times New Roman" w:cstheme="minorHAnsi"/>
              </w:rPr>
              <w:t>do about Nothing)</w:t>
            </w:r>
          </w:p>
        </w:tc>
        <w:tc>
          <w:tcPr>
            <w:tcW w:w="3402"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tcPr>
          <w:p w:rsidR="00103836" w:rsidRPr="0035346D" w:rsidRDefault="00103836"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Reading</w:t>
            </w:r>
          </w:p>
          <w:p w:rsidR="00103836" w:rsidRPr="0035346D" w:rsidRDefault="00103836" w:rsidP="00243CAF">
            <w:pPr>
              <w:spacing w:after="0" w:line="240" w:lineRule="auto"/>
              <w:rPr>
                <w:rFonts w:eastAsia="Times New Roman" w:cstheme="minorHAnsi"/>
                <w:sz w:val="20"/>
                <w:szCs w:val="20"/>
              </w:rPr>
            </w:pPr>
            <w:r w:rsidRPr="0035346D">
              <w:rPr>
                <w:rFonts w:eastAsia="Times New Roman" w:cstheme="minorHAnsi"/>
                <w:b/>
                <w:sz w:val="20"/>
                <w:szCs w:val="20"/>
              </w:rPr>
              <w:t>A02</w:t>
            </w:r>
            <w:r w:rsidR="005048B1" w:rsidRPr="0035346D">
              <w:rPr>
                <w:rFonts w:eastAsia="Times New Roman" w:cstheme="minorHAnsi"/>
                <w:b/>
                <w:sz w:val="20"/>
                <w:szCs w:val="20"/>
              </w:rPr>
              <w:t>:</w:t>
            </w:r>
            <w:r w:rsidRPr="0035346D">
              <w:rPr>
                <w:rFonts w:eastAsia="Times New Roman" w:cstheme="minorHAnsi"/>
                <w:b/>
                <w:sz w:val="20"/>
                <w:szCs w:val="20"/>
              </w:rPr>
              <w:t xml:space="preserve"> </w:t>
            </w:r>
            <w:r w:rsidRPr="0035346D">
              <w:rPr>
                <w:rFonts w:eastAsia="Times New Roman" w:cstheme="minorHAnsi"/>
                <w:sz w:val="20"/>
                <w:szCs w:val="20"/>
              </w:rPr>
              <w:t xml:space="preserve">Literature GCSE: </w:t>
            </w:r>
            <w:r w:rsidRPr="0035346D">
              <w:rPr>
                <w:sz w:val="20"/>
                <w:szCs w:val="20"/>
              </w:rPr>
              <w:t xml:space="preserve"> </w:t>
            </w:r>
            <w:r w:rsidRPr="0035346D">
              <w:rPr>
                <w:rFonts w:eastAsia="Times New Roman" w:cstheme="minorHAnsi"/>
                <w:sz w:val="20"/>
                <w:szCs w:val="20"/>
              </w:rPr>
              <w:t>Analyse language/ structure / form use terminology</w:t>
            </w:r>
          </w:p>
          <w:p w:rsidR="00E76E52" w:rsidRPr="0035346D" w:rsidRDefault="00E76E52" w:rsidP="00243CAF">
            <w:pPr>
              <w:spacing w:after="0" w:line="240" w:lineRule="auto"/>
              <w:rPr>
                <w:rFonts w:ascii="Calibri" w:eastAsia="Times New Roman" w:hAnsi="Calibri" w:cs="Calibri"/>
                <w:color w:val="000000" w:themeColor="dark1"/>
                <w:kern w:val="24"/>
                <w:sz w:val="20"/>
                <w:szCs w:val="20"/>
                <w:lang w:val="en-GB"/>
              </w:rPr>
            </w:pPr>
          </w:p>
        </w:tc>
        <w:tc>
          <w:tcPr>
            <w:tcW w:w="1703" w:type="dxa"/>
            <w:tcBorders>
              <w:top w:val="single" w:sz="8" w:space="0" w:color="FFFFFF"/>
              <w:left w:val="single" w:sz="8" w:space="0" w:color="FFFFFF"/>
              <w:bottom w:val="single" w:sz="4" w:space="0" w:color="FFFFFF" w:themeColor="background1"/>
              <w:right w:val="single" w:sz="8" w:space="0" w:color="FFFFFF"/>
            </w:tcBorders>
            <w:shd w:val="clear" w:color="auto" w:fill="FBD4B4" w:themeFill="accent6" w:themeFillTint="66"/>
            <w:tcMar>
              <w:top w:w="72" w:type="dxa"/>
              <w:left w:w="144" w:type="dxa"/>
              <w:bottom w:w="72" w:type="dxa"/>
              <w:right w:w="144" w:type="dxa"/>
            </w:tcMar>
            <w:hideMark/>
          </w:tcPr>
          <w:p w:rsidR="00E76E52" w:rsidRPr="00613DC8" w:rsidRDefault="00E76E52" w:rsidP="00243CAF">
            <w:pPr>
              <w:spacing w:after="0" w:line="240" w:lineRule="auto"/>
              <w:rPr>
                <w:rFonts w:eastAsia="Times New Roman" w:cstheme="minorHAnsi"/>
                <w:b/>
              </w:rPr>
            </w:pPr>
            <w:r w:rsidRPr="00613DC8">
              <w:rPr>
                <w:rFonts w:eastAsia="Times New Roman" w:cstheme="minorHAnsi"/>
                <w:b/>
              </w:rPr>
              <w:t>Macbeth</w:t>
            </w:r>
          </w:p>
        </w:tc>
        <w:tc>
          <w:tcPr>
            <w:tcW w:w="3827" w:type="dxa"/>
            <w:tcBorders>
              <w:top w:val="single" w:sz="8" w:space="0" w:color="FFFFFF"/>
              <w:left w:val="single" w:sz="8" w:space="0" w:color="FFFFFF"/>
              <w:bottom w:val="single" w:sz="4" w:space="0" w:color="FFFFFF" w:themeColor="background1"/>
              <w:right w:val="single" w:sz="8" w:space="0" w:color="FFFFFF"/>
            </w:tcBorders>
            <w:shd w:val="clear" w:color="auto" w:fill="FBD4B4" w:themeFill="accent6" w:themeFillTint="66"/>
            <w:tcMar>
              <w:top w:w="72" w:type="dxa"/>
              <w:left w:w="144" w:type="dxa"/>
              <w:bottom w:w="72" w:type="dxa"/>
              <w:right w:w="144" w:type="dxa"/>
            </w:tcMar>
            <w:hideMark/>
          </w:tcPr>
          <w:p w:rsidR="00103836" w:rsidRPr="0035346D" w:rsidRDefault="00103836"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Reading</w:t>
            </w:r>
          </w:p>
          <w:p w:rsidR="00103836" w:rsidRPr="0035346D" w:rsidRDefault="00103836" w:rsidP="00243CAF">
            <w:pPr>
              <w:spacing w:after="0" w:line="240" w:lineRule="auto"/>
              <w:rPr>
                <w:rFonts w:eastAsia="Times New Roman" w:cstheme="minorHAnsi"/>
                <w:sz w:val="20"/>
                <w:szCs w:val="20"/>
              </w:rPr>
            </w:pPr>
            <w:r w:rsidRPr="0035346D">
              <w:rPr>
                <w:rFonts w:eastAsia="Times New Roman" w:cstheme="minorHAnsi"/>
                <w:b/>
                <w:sz w:val="20"/>
                <w:szCs w:val="20"/>
              </w:rPr>
              <w:t>A02</w:t>
            </w:r>
            <w:r w:rsidR="009F3C10" w:rsidRPr="0035346D">
              <w:rPr>
                <w:rFonts w:eastAsia="Times New Roman" w:cstheme="minorHAnsi"/>
                <w:b/>
                <w:sz w:val="20"/>
                <w:szCs w:val="20"/>
              </w:rPr>
              <w:t>:</w:t>
            </w:r>
            <w:r w:rsidRPr="0035346D">
              <w:rPr>
                <w:rFonts w:eastAsia="Times New Roman" w:cstheme="minorHAnsi"/>
                <w:sz w:val="20"/>
                <w:szCs w:val="20"/>
              </w:rPr>
              <w:t xml:space="preserve"> Literature GCSE: </w:t>
            </w:r>
            <w:r w:rsidRPr="0035346D">
              <w:rPr>
                <w:sz w:val="20"/>
                <w:szCs w:val="20"/>
              </w:rPr>
              <w:t xml:space="preserve"> </w:t>
            </w:r>
            <w:r w:rsidRPr="0035346D">
              <w:rPr>
                <w:rFonts w:eastAsia="Times New Roman" w:cstheme="minorHAnsi"/>
                <w:sz w:val="20"/>
                <w:szCs w:val="20"/>
              </w:rPr>
              <w:t>Analyse language/ structure / form use terminology</w:t>
            </w:r>
          </w:p>
          <w:p w:rsidR="00E76E52" w:rsidRPr="0035346D" w:rsidRDefault="00E76E52" w:rsidP="00243CAF">
            <w:pPr>
              <w:spacing w:after="0" w:line="240" w:lineRule="auto"/>
              <w:rPr>
                <w:rFonts w:ascii="Calibri" w:eastAsia="Times New Roman" w:hAnsi="Calibri" w:cs="Calibri"/>
                <w:color w:val="000000" w:themeColor="dark1"/>
                <w:kern w:val="24"/>
                <w:sz w:val="20"/>
                <w:szCs w:val="20"/>
                <w:lang w:val="en-GB"/>
              </w:rPr>
            </w:pPr>
          </w:p>
        </w:tc>
      </w:tr>
      <w:tr w:rsidR="0035346D" w:rsidRPr="006C4728" w:rsidTr="00266883">
        <w:trPr>
          <w:trHeight w:val="1171"/>
        </w:trPr>
        <w:tc>
          <w:tcPr>
            <w:tcW w:w="1277"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vAlign w:val="center"/>
            <w:hideMark/>
          </w:tcPr>
          <w:p w:rsidR="00312B45" w:rsidRDefault="00312B45" w:rsidP="00243CAF">
            <w:pPr>
              <w:spacing w:after="0" w:line="240" w:lineRule="auto"/>
              <w:jc w:val="center"/>
              <w:rPr>
                <w:rFonts w:ascii="Calibri" w:eastAsia="Times New Roman" w:hAnsi="Calibri" w:cs="Calibri"/>
                <w:b/>
                <w:smallCaps/>
                <w:color w:val="000000" w:themeColor="dark1"/>
                <w:kern w:val="24"/>
                <w:sz w:val="24"/>
                <w:szCs w:val="32"/>
                <w:lang w:val="en-GB"/>
              </w:rPr>
            </w:pPr>
            <w:r w:rsidRPr="00EC4BFB">
              <w:rPr>
                <w:rFonts w:ascii="Calibri" w:eastAsia="Times New Roman" w:hAnsi="Calibri" w:cs="Calibri"/>
                <w:b/>
                <w:smallCaps/>
                <w:color w:val="000000" w:themeColor="dark1"/>
                <w:kern w:val="24"/>
                <w:sz w:val="24"/>
                <w:szCs w:val="32"/>
                <w:lang w:val="en-GB"/>
              </w:rPr>
              <w:t>Summer 1</w:t>
            </w:r>
          </w:p>
          <w:p w:rsidR="007C4CB8" w:rsidRPr="007C4CB8" w:rsidRDefault="007C4CB8" w:rsidP="00243CAF">
            <w:pPr>
              <w:spacing w:after="0" w:line="240" w:lineRule="auto"/>
              <w:jc w:val="center"/>
              <w:rPr>
                <w:rFonts w:ascii="Calibri" w:eastAsia="Times New Roman" w:hAnsi="Calibri" w:cs="Calibri"/>
                <w:smallCaps/>
                <w:color w:val="000000" w:themeColor="dark1"/>
                <w:kern w:val="24"/>
                <w:szCs w:val="32"/>
                <w:lang w:val="en-GB"/>
              </w:rPr>
            </w:pPr>
          </w:p>
          <w:p w:rsidR="00243CAF" w:rsidRDefault="00243CAF" w:rsidP="00243CAF">
            <w:pPr>
              <w:spacing w:after="0" w:line="240" w:lineRule="auto"/>
              <w:jc w:val="center"/>
              <w:rPr>
                <w:rFonts w:ascii="Calibri" w:eastAsia="Times New Roman" w:hAnsi="Calibri" w:cs="Calibri"/>
                <w:b/>
                <w:smallCaps/>
                <w:color w:val="000000" w:themeColor="dark1"/>
                <w:kern w:val="24"/>
                <w:sz w:val="24"/>
                <w:szCs w:val="32"/>
                <w:lang w:val="en-GB"/>
              </w:rPr>
            </w:pPr>
          </w:p>
          <w:p w:rsidR="00243CAF" w:rsidRPr="00243CAF" w:rsidRDefault="00243CAF" w:rsidP="00243CAF">
            <w:pPr>
              <w:spacing w:after="0" w:line="240" w:lineRule="auto"/>
              <w:jc w:val="center"/>
              <w:rPr>
                <w:rFonts w:ascii="Arial" w:eastAsia="Times New Roman" w:hAnsi="Arial" w:cs="Arial"/>
                <w:smallCaps/>
                <w:sz w:val="20"/>
                <w:szCs w:val="32"/>
              </w:rPr>
            </w:pPr>
          </w:p>
        </w:tc>
        <w:tc>
          <w:tcPr>
            <w:tcW w:w="14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312B45" w:rsidRDefault="00312B45" w:rsidP="00243CAF">
            <w:pPr>
              <w:rPr>
                <w:rFonts w:eastAsia="Times New Roman" w:cstheme="minorHAnsi"/>
                <w:b/>
              </w:rPr>
            </w:pPr>
            <w:r w:rsidRPr="00613DC8">
              <w:rPr>
                <w:rFonts w:eastAsia="Times New Roman" w:cstheme="minorHAnsi"/>
                <w:b/>
              </w:rPr>
              <w:t>Novel 2</w:t>
            </w:r>
          </w:p>
          <w:p w:rsidR="00312B45" w:rsidRPr="00E76E52" w:rsidRDefault="00312B45" w:rsidP="00243CAF">
            <w:pPr>
              <w:rPr>
                <w:rFonts w:eastAsia="Times New Roman" w:cstheme="minorHAnsi"/>
                <w:b/>
              </w:rPr>
            </w:pPr>
            <w:r w:rsidRPr="00613DC8">
              <w:rPr>
                <w:rFonts w:eastAsia="Times New Roman" w:cstheme="minorHAnsi"/>
                <w:b/>
              </w:rPr>
              <w:t>Reading focus</w:t>
            </w:r>
          </w:p>
        </w:tc>
        <w:tc>
          <w:tcPr>
            <w:tcW w:w="297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312B45" w:rsidRPr="0035346D" w:rsidRDefault="00312B45"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Reading</w:t>
            </w:r>
          </w:p>
          <w:p w:rsidR="00312B45" w:rsidRPr="0035346D" w:rsidRDefault="00312B45" w:rsidP="00243CAF">
            <w:pPr>
              <w:spacing w:after="0" w:line="240" w:lineRule="auto"/>
              <w:rPr>
                <w:rFonts w:eastAsia="Times New Roman" w:cstheme="minorHAnsi"/>
                <w:sz w:val="20"/>
                <w:szCs w:val="20"/>
              </w:rPr>
            </w:pPr>
            <w:r w:rsidRPr="0035346D">
              <w:rPr>
                <w:rFonts w:eastAsia="Times New Roman" w:cstheme="minorHAnsi"/>
                <w:b/>
                <w:sz w:val="20"/>
                <w:szCs w:val="20"/>
              </w:rPr>
              <w:t>A02:</w:t>
            </w:r>
            <w:r w:rsidRPr="0035346D">
              <w:rPr>
                <w:rFonts w:eastAsia="Times New Roman" w:cstheme="minorHAnsi"/>
                <w:sz w:val="20"/>
                <w:szCs w:val="20"/>
              </w:rPr>
              <w:t xml:space="preserve"> Language and Literature GCSEs: </w:t>
            </w:r>
            <w:r w:rsidRPr="0035346D">
              <w:rPr>
                <w:sz w:val="20"/>
                <w:szCs w:val="20"/>
              </w:rPr>
              <w:t xml:space="preserve"> </w:t>
            </w:r>
            <w:r w:rsidRPr="0035346D">
              <w:rPr>
                <w:rFonts w:eastAsia="Times New Roman" w:cstheme="minorHAnsi"/>
                <w:sz w:val="20"/>
                <w:szCs w:val="20"/>
              </w:rPr>
              <w:t>Analyse language/ structure use terminology</w:t>
            </w:r>
          </w:p>
        </w:tc>
        <w:tc>
          <w:tcPr>
            <w:tcW w:w="1699"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44" w:type="dxa"/>
              <w:bottom w:w="72" w:type="dxa"/>
              <w:right w:w="144" w:type="dxa"/>
            </w:tcMar>
          </w:tcPr>
          <w:p w:rsidR="00312B45" w:rsidRPr="00613DC8" w:rsidRDefault="00312B45" w:rsidP="00243CAF">
            <w:pPr>
              <w:spacing w:after="0" w:line="240" w:lineRule="auto"/>
              <w:jc w:val="both"/>
              <w:rPr>
                <w:rFonts w:eastAsia="Times New Roman" w:cstheme="minorHAnsi"/>
                <w:b/>
                <w:color w:val="000000" w:themeColor="dark1"/>
                <w:kern w:val="24"/>
                <w:lang w:val="en-GB"/>
              </w:rPr>
            </w:pPr>
            <w:r w:rsidRPr="00613DC8">
              <w:rPr>
                <w:rFonts w:eastAsia="Times New Roman" w:cstheme="minorHAnsi"/>
                <w:b/>
                <w:color w:val="000000" w:themeColor="dark1"/>
                <w:kern w:val="24"/>
                <w:lang w:val="en-GB"/>
              </w:rPr>
              <w:t>Writing:</w:t>
            </w:r>
          </w:p>
          <w:p w:rsidR="00312B45" w:rsidRPr="00613DC8" w:rsidRDefault="009C361D" w:rsidP="00243CAF">
            <w:pPr>
              <w:spacing w:after="0" w:line="240" w:lineRule="auto"/>
              <w:jc w:val="both"/>
              <w:rPr>
                <w:rFonts w:eastAsia="Times New Roman" w:cstheme="minorHAnsi"/>
              </w:rPr>
            </w:pPr>
            <w:r>
              <w:rPr>
                <w:rFonts w:eastAsia="Times New Roman" w:cstheme="minorHAnsi"/>
                <w:b/>
                <w:color w:val="000000" w:themeColor="dark1"/>
                <w:kern w:val="24"/>
                <w:lang w:val="en-GB"/>
              </w:rPr>
              <w:t>Transactional</w:t>
            </w:r>
          </w:p>
        </w:tc>
        <w:tc>
          <w:tcPr>
            <w:tcW w:w="3402" w:type="dxa"/>
            <w:tcBorders>
              <w:top w:val="single" w:sz="8" w:space="0" w:color="FFFFFF"/>
              <w:left w:val="single" w:sz="8" w:space="0" w:color="FFFFFF"/>
              <w:bottom w:val="single" w:sz="8" w:space="0" w:color="FFFFFF"/>
              <w:right w:val="single" w:sz="4" w:space="0" w:color="FFFFFF" w:themeColor="background1"/>
            </w:tcBorders>
            <w:shd w:val="clear" w:color="auto" w:fill="E5DFEC" w:themeFill="accent4" w:themeFillTint="33"/>
            <w:tcMar>
              <w:top w:w="72" w:type="dxa"/>
              <w:left w:w="144" w:type="dxa"/>
              <w:bottom w:w="72" w:type="dxa"/>
              <w:right w:w="144" w:type="dxa"/>
            </w:tcMar>
          </w:tcPr>
          <w:p w:rsidR="00312B45" w:rsidRPr="0035346D" w:rsidRDefault="00312B45"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Writing</w:t>
            </w:r>
          </w:p>
          <w:p w:rsidR="00312B45" w:rsidRPr="0035346D" w:rsidRDefault="00312B45" w:rsidP="00243CAF">
            <w:pPr>
              <w:spacing w:after="0" w:line="240" w:lineRule="auto"/>
              <w:rPr>
                <w:rFonts w:ascii="Calibri" w:eastAsia="Times New Roman" w:hAnsi="Calibri" w:cs="Calibri"/>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A05:</w:t>
            </w:r>
            <w:r w:rsidRPr="0035346D">
              <w:rPr>
                <w:rFonts w:ascii="Calibri" w:eastAsia="Times New Roman" w:hAnsi="Calibri" w:cs="Calibri"/>
                <w:color w:val="000000" w:themeColor="dark1"/>
                <w:kern w:val="24"/>
                <w:sz w:val="20"/>
                <w:szCs w:val="20"/>
                <w:lang w:val="en-GB"/>
              </w:rPr>
              <w:t xml:space="preserve"> Language GCSE – writing clearly for a purpose with effective structure</w:t>
            </w:r>
          </w:p>
          <w:p w:rsidR="00312B45" w:rsidRPr="0035346D" w:rsidRDefault="00312B45" w:rsidP="00243CAF">
            <w:pPr>
              <w:spacing w:after="0" w:line="240" w:lineRule="auto"/>
              <w:rPr>
                <w:rFonts w:eastAsia="Times New Roman" w:cstheme="minorHAnsi"/>
                <w:sz w:val="20"/>
                <w:szCs w:val="20"/>
              </w:rPr>
            </w:pPr>
            <w:r w:rsidRPr="0035346D">
              <w:rPr>
                <w:rFonts w:ascii="Calibri" w:eastAsia="Times New Roman" w:hAnsi="Calibri" w:cs="Calibri"/>
                <w:b/>
                <w:color w:val="000000" w:themeColor="dark1"/>
                <w:kern w:val="24"/>
                <w:sz w:val="20"/>
                <w:szCs w:val="20"/>
                <w:lang w:val="en-GB"/>
              </w:rPr>
              <w:t>A06:</w:t>
            </w:r>
            <w:r w:rsidRPr="0035346D">
              <w:rPr>
                <w:rFonts w:ascii="Calibri" w:eastAsia="Times New Roman" w:hAnsi="Calibri" w:cs="Calibri"/>
                <w:color w:val="000000" w:themeColor="dark1"/>
                <w:kern w:val="24"/>
                <w:sz w:val="20"/>
                <w:szCs w:val="20"/>
                <w:lang w:val="en-GB"/>
              </w:rPr>
              <w:t xml:space="preserve"> Language GCSE - VSSPaG</w:t>
            </w:r>
          </w:p>
        </w:tc>
        <w:tc>
          <w:tcPr>
            <w:tcW w:w="1703" w:type="dxa"/>
            <w:tcBorders>
              <w:top w:val="single" w:sz="4" w:space="0" w:color="FFFFFF" w:themeColor="background1"/>
              <w:left w:val="single" w:sz="4" w:space="0" w:color="FFFFFF" w:themeColor="background1"/>
              <w:right w:val="single" w:sz="4" w:space="0" w:color="FFFFFF" w:themeColor="background1"/>
            </w:tcBorders>
            <w:shd w:val="clear" w:color="auto" w:fill="FBD4B4" w:themeFill="accent6" w:themeFillTint="66"/>
            <w:tcMar>
              <w:top w:w="72" w:type="dxa"/>
              <w:left w:w="144" w:type="dxa"/>
              <w:bottom w:w="72" w:type="dxa"/>
              <w:right w:w="144" w:type="dxa"/>
            </w:tcMar>
          </w:tcPr>
          <w:p w:rsidR="00312B45" w:rsidRDefault="00312B45" w:rsidP="00243CAF">
            <w:pPr>
              <w:spacing w:after="0" w:line="240" w:lineRule="auto"/>
              <w:rPr>
                <w:rFonts w:eastAsia="Times New Roman" w:cstheme="minorHAnsi"/>
                <w:b/>
              </w:rPr>
            </w:pPr>
            <w:r w:rsidRPr="00613DC8">
              <w:rPr>
                <w:rFonts w:eastAsia="Times New Roman" w:cstheme="minorHAnsi"/>
                <w:b/>
              </w:rPr>
              <w:t>Writing for a purpose</w:t>
            </w:r>
            <w:r>
              <w:rPr>
                <w:rFonts w:eastAsia="Times New Roman" w:cstheme="minorHAnsi"/>
                <w:b/>
              </w:rPr>
              <w:t xml:space="preserve"> </w:t>
            </w:r>
            <w:r w:rsidR="0040060E">
              <w:rPr>
                <w:rFonts w:eastAsia="Times New Roman" w:cstheme="minorHAnsi"/>
                <w:b/>
              </w:rPr>
              <w:t>– Lang P1 exam preparation</w:t>
            </w:r>
          </w:p>
          <w:p w:rsidR="001B0AD5" w:rsidRPr="00613DC8" w:rsidRDefault="001B0AD5" w:rsidP="00243CAF">
            <w:pPr>
              <w:spacing w:after="0" w:line="240" w:lineRule="auto"/>
              <w:rPr>
                <w:rFonts w:eastAsia="Times New Roman" w:cstheme="minorHAnsi"/>
                <w:b/>
              </w:rPr>
            </w:pPr>
          </w:p>
        </w:tc>
        <w:tc>
          <w:tcPr>
            <w:tcW w:w="3827" w:type="dxa"/>
            <w:tcBorders>
              <w:top w:val="single" w:sz="4" w:space="0" w:color="FFFFFF" w:themeColor="background1"/>
              <w:left w:val="single" w:sz="4" w:space="0" w:color="FFFFFF" w:themeColor="background1"/>
              <w:right w:val="single" w:sz="4" w:space="0" w:color="FFFFFF" w:themeColor="background1"/>
            </w:tcBorders>
            <w:shd w:val="clear" w:color="auto" w:fill="FBD4B4" w:themeFill="accent6" w:themeFillTint="66"/>
          </w:tcPr>
          <w:p w:rsidR="00312B45" w:rsidRPr="0035346D" w:rsidRDefault="00035423"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Writing</w:t>
            </w:r>
          </w:p>
          <w:p w:rsidR="00312B45" w:rsidRPr="0035346D" w:rsidRDefault="00312B45" w:rsidP="00243CAF">
            <w:pPr>
              <w:spacing w:after="0" w:line="240" w:lineRule="auto"/>
              <w:rPr>
                <w:rFonts w:ascii="Calibri" w:eastAsia="Times New Roman" w:hAnsi="Calibri" w:cs="Calibri"/>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A05:</w:t>
            </w:r>
            <w:r w:rsidRPr="0035346D">
              <w:rPr>
                <w:rFonts w:ascii="Calibri" w:eastAsia="Times New Roman" w:hAnsi="Calibri" w:cs="Calibri"/>
                <w:color w:val="000000" w:themeColor="dark1"/>
                <w:kern w:val="24"/>
                <w:sz w:val="20"/>
                <w:szCs w:val="20"/>
                <w:lang w:val="en-GB"/>
              </w:rPr>
              <w:t xml:space="preserve"> Language GCSE – writing clearly for a purpose with effective structure</w:t>
            </w:r>
          </w:p>
          <w:p w:rsidR="000B60FE" w:rsidRDefault="00312B45" w:rsidP="00243CAF">
            <w:pPr>
              <w:spacing w:after="0" w:line="240" w:lineRule="auto"/>
              <w:rPr>
                <w:rFonts w:ascii="Calibri" w:eastAsia="Times New Roman" w:hAnsi="Calibri" w:cs="Calibri"/>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A06:</w:t>
            </w:r>
            <w:r w:rsidRPr="0035346D">
              <w:rPr>
                <w:rFonts w:ascii="Calibri" w:eastAsia="Times New Roman" w:hAnsi="Calibri" w:cs="Calibri"/>
                <w:color w:val="000000" w:themeColor="dark1"/>
                <w:kern w:val="24"/>
                <w:sz w:val="20"/>
                <w:szCs w:val="20"/>
                <w:lang w:val="en-GB"/>
              </w:rPr>
              <w:t xml:space="preserve"> Language GCSE – </w:t>
            </w:r>
            <w:proofErr w:type="spellStart"/>
            <w:r w:rsidRPr="0035346D">
              <w:rPr>
                <w:rFonts w:ascii="Calibri" w:eastAsia="Times New Roman" w:hAnsi="Calibri" w:cs="Calibri"/>
                <w:color w:val="000000" w:themeColor="dark1"/>
                <w:kern w:val="24"/>
                <w:sz w:val="20"/>
                <w:szCs w:val="20"/>
                <w:lang w:val="en-GB"/>
              </w:rPr>
              <w:t>VSSPaG</w:t>
            </w:r>
            <w:proofErr w:type="spellEnd"/>
          </w:p>
          <w:p w:rsidR="001B0AD5" w:rsidRPr="0035346D" w:rsidRDefault="001B0AD5" w:rsidP="00243CAF">
            <w:pPr>
              <w:spacing w:after="0" w:line="240" w:lineRule="auto"/>
              <w:rPr>
                <w:rFonts w:ascii="Calibri" w:eastAsia="Times New Roman" w:hAnsi="Calibri" w:cs="Calibri"/>
                <w:color w:val="000000" w:themeColor="dark1"/>
                <w:kern w:val="24"/>
                <w:sz w:val="20"/>
                <w:szCs w:val="20"/>
                <w:lang w:val="en-GB"/>
              </w:rPr>
            </w:pPr>
            <w:bookmarkStart w:id="0" w:name="_GoBack"/>
            <w:bookmarkEnd w:id="0"/>
          </w:p>
        </w:tc>
      </w:tr>
      <w:tr w:rsidR="0035346D" w:rsidRPr="006C4728" w:rsidTr="00266883">
        <w:trPr>
          <w:trHeight w:val="1472"/>
        </w:trPr>
        <w:tc>
          <w:tcPr>
            <w:tcW w:w="1277" w:type="dxa"/>
            <w:tcBorders>
              <w:top w:val="single" w:sz="8" w:space="0" w:color="FFFFFF"/>
              <w:left w:val="single" w:sz="8" w:space="0" w:color="FFFFFF"/>
              <w:right w:val="single" w:sz="8" w:space="0" w:color="FFFFFF"/>
            </w:tcBorders>
            <w:shd w:val="clear" w:color="auto" w:fill="EEECE1" w:themeFill="background2"/>
            <w:tcMar>
              <w:top w:w="72" w:type="dxa"/>
              <w:left w:w="144" w:type="dxa"/>
              <w:bottom w:w="72" w:type="dxa"/>
              <w:right w:w="144" w:type="dxa"/>
            </w:tcMar>
            <w:vAlign w:val="center"/>
            <w:hideMark/>
          </w:tcPr>
          <w:p w:rsidR="00312B45" w:rsidRDefault="00312B45" w:rsidP="00243CAF">
            <w:pPr>
              <w:spacing w:after="0" w:line="240" w:lineRule="auto"/>
              <w:jc w:val="center"/>
              <w:rPr>
                <w:rFonts w:ascii="Calibri" w:eastAsia="Times New Roman" w:hAnsi="Calibri" w:cs="Calibri"/>
                <w:b/>
                <w:smallCaps/>
                <w:color w:val="000000" w:themeColor="dark1"/>
                <w:kern w:val="24"/>
                <w:sz w:val="24"/>
                <w:szCs w:val="32"/>
                <w:lang w:val="en-GB"/>
              </w:rPr>
            </w:pPr>
            <w:r w:rsidRPr="00EC4BFB">
              <w:rPr>
                <w:rFonts w:ascii="Calibri" w:eastAsia="Times New Roman" w:hAnsi="Calibri" w:cs="Calibri"/>
                <w:b/>
                <w:smallCaps/>
                <w:color w:val="000000" w:themeColor="dark1"/>
                <w:kern w:val="24"/>
                <w:sz w:val="24"/>
                <w:szCs w:val="32"/>
                <w:lang w:val="en-GB"/>
              </w:rPr>
              <w:t>Summer 2</w:t>
            </w:r>
          </w:p>
          <w:p w:rsidR="00243CAF" w:rsidRDefault="00243CAF" w:rsidP="00243CAF">
            <w:pPr>
              <w:spacing w:after="0" w:line="240" w:lineRule="auto"/>
              <w:jc w:val="center"/>
              <w:rPr>
                <w:rFonts w:ascii="Calibri" w:eastAsia="Times New Roman" w:hAnsi="Calibri" w:cs="Calibri"/>
                <w:b/>
                <w:smallCaps/>
                <w:color w:val="000000" w:themeColor="dark1"/>
                <w:kern w:val="24"/>
                <w:sz w:val="24"/>
                <w:szCs w:val="32"/>
                <w:lang w:val="en-GB"/>
              </w:rPr>
            </w:pPr>
          </w:p>
          <w:p w:rsidR="00243CAF" w:rsidRPr="00243CAF" w:rsidRDefault="00243CAF" w:rsidP="00243CAF">
            <w:pPr>
              <w:spacing w:after="0" w:line="240" w:lineRule="auto"/>
              <w:jc w:val="center"/>
              <w:rPr>
                <w:rFonts w:ascii="Arial" w:eastAsia="Times New Roman" w:hAnsi="Arial" w:cs="Arial"/>
                <w:smallCaps/>
                <w:sz w:val="20"/>
                <w:szCs w:val="32"/>
              </w:rPr>
            </w:pPr>
          </w:p>
        </w:tc>
        <w:tc>
          <w:tcPr>
            <w:tcW w:w="1417" w:type="dxa"/>
            <w:tcBorders>
              <w:top w:val="single" w:sz="8" w:space="0" w:color="FFFFFF"/>
              <w:left w:val="single" w:sz="8" w:space="0" w:color="FFFFFF"/>
              <w:right w:val="single" w:sz="8" w:space="0" w:color="FFFFFF"/>
            </w:tcBorders>
            <w:shd w:val="clear" w:color="auto" w:fill="D6E3BC" w:themeFill="accent3" w:themeFillTint="66"/>
            <w:tcMar>
              <w:top w:w="72" w:type="dxa"/>
              <w:left w:w="144" w:type="dxa"/>
              <w:bottom w:w="72" w:type="dxa"/>
              <w:right w:w="144" w:type="dxa"/>
            </w:tcMar>
          </w:tcPr>
          <w:p w:rsidR="00312B45" w:rsidRPr="0035346D" w:rsidRDefault="000B60FE" w:rsidP="00243CAF">
            <w:pPr>
              <w:spacing w:after="0" w:line="240" w:lineRule="auto"/>
              <w:rPr>
                <w:rFonts w:eastAsia="Times New Roman" w:cstheme="minorHAnsi"/>
                <w:b/>
                <w:sz w:val="20"/>
                <w:szCs w:val="20"/>
              </w:rPr>
            </w:pPr>
            <w:r w:rsidRPr="0035346D">
              <w:rPr>
                <w:rFonts w:eastAsia="Times New Roman" w:cstheme="minorHAnsi"/>
                <w:b/>
                <w:sz w:val="20"/>
                <w:szCs w:val="20"/>
              </w:rPr>
              <w:t xml:space="preserve">Presentation based on </w:t>
            </w:r>
            <w:r w:rsidR="001B0AD5">
              <w:rPr>
                <w:rFonts w:eastAsia="Times New Roman" w:cstheme="minorHAnsi"/>
                <w:b/>
                <w:sz w:val="20"/>
                <w:szCs w:val="20"/>
              </w:rPr>
              <w:t xml:space="preserve">S&amp;H context of </w:t>
            </w:r>
            <w:r w:rsidRPr="0035346D">
              <w:rPr>
                <w:rFonts w:eastAsia="Times New Roman" w:cstheme="minorHAnsi"/>
                <w:b/>
                <w:sz w:val="20"/>
                <w:szCs w:val="20"/>
              </w:rPr>
              <w:t>novel in Summer 1</w:t>
            </w:r>
          </w:p>
        </w:tc>
        <w:tc>
          <w:tcPr>
            <w:tcW w:w="2979" w:type="dxa"/>
            <w:tcBorders>
              <w:top w:val="single" w:sz="8" w:space="0" w:color="FFFFFF"/>
              <w:left w:val="single" w:sz="8" w:space="0" w:color="FFFFFF"/>
              <w:right w:val="single" w:sz="8" w:space="0" w:color="FFFFFF"/>
            </w:tcBorders>
            <w:shd w:val="clear" w:color="auto" w:fill="D6E3BC" w:themeFill="accent3" w:themeFillTint="66"/>
            <w:tcMar>
              <w:top w:w="72" w:type="dxa"/>
              <w:left w:w="144" w:type="dxa"/>
              <w:bottom w:w="72" w:type="dxa"/>
              <w:right w:w="144" w:type="dxa"/>
            </w:tcMar>
          </w:tcPr>
          <w:p w:rsidR="00A916A3" w:rsidRDefault="000B60FE" w:rsidP="00243CAF">
            <w:pPr>
              <w:spacing w:after="0" w:line="240" w:lineRule="auto"/>
              <w:rPr>
                <w:rFonts w:ascii="Calibri" w:eastAsia="Times New Roman" w:hAnsi="Calibri" w:cs="Calibri"/>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Speaking and Listening / A03</w:t>
            </w:r>
            <w:r w:rsidR="00A916A3" w:rsidRPr="0035346D">
              <w:rPr>
                <w:rFonts w:ascii="Calibri" w:eastAsia="Times New Roman" w:hAnsi="Calibri" w:cs="Calibri"/>
                <w:b/>
                <w:color w:val="000000" w:themeColor="dark1"/>
                <w:kern w:val="24"/>
                <w:sz w:val="20"/>
                <w:szCs w:val="20"/>
                <w:lang w:val="en-GB"/>
              </w:rPr>
              <w:t xml:space="preserve"> </w:t>
            </w:r>
            <w:r w:rsidR="00A916A3" w:rsidRPr="0035346D">
              <w:rPr>
                <w:rFonts w:ascii="Calibri" w:eastAsia="Times New Roman" w:hAnsi="Calibri" w:cs="Calibri"/>
                <w:color w:val="000000" w:themeColor="dark1"/>
                <w:kern w:val="24"/>
                <w:sz w:val="20"/>
                <w:szCs w:val="20"/>
                <w:lang w:val="en-GB"/>
              </w:rPr>
              <w:t>Literature Context</w:t>
            </w:r>
          </w:p>
          <w:p w:rsidR="00AD31D8" w:rsidRPr="00AD31D8" w:rsidRDefault="00AD31D8" w:rsidP="00AD31D8">
            <w:pPr>
              <w:pStyle w:val="ListParagraph"/>
              <w:numPr>
                <w:ilvl w:val="0"/>
                <w:numId w:val="3"/>
              </w:numPr>
              <w:spacing w:after="0" w:line="240" w:lineRule="auto"/>
              <w:rPr>
                <w:rFonts w:ascii="Calibri" w:eastAsia="Times New Roman" w:hAnsi="Calibri" w:cs="Calibri"/>
                <w:color w:val="000000" w:themeColor="dark1"/>
                <w:kern w:val="24"/>
                <w:sz w:val="20"/>
                <w:szCs w:val="20"/>
                <w:lang w:val="en-GB"/>
              </w:rPr>
            </w:pPr>
            <w:r w:rsidRPr="00AD31D8">
              <w:rPr>
                <w:rFonts w:ascii="Calibri" w:eastAsia="Times New Roman" w:hAnsi="Calibri" w:cs="Calibri"/>
                <w:color w:val="000000" w:themeColor="dark1"/>
                <w:kern w:val="24"/>
                <w:sz w:val="20"/>
                <w:szCs w:val="20"/>
                <w:lang w:val="en-GB"/>
              </w:rPr>
              <w:t xml:space="preserve">Assess in class </w:t>
            </w:r>
          </w:p>
        </w:tc>
        <w:tc>
          <w:tcPr>
            <w:tcW w:w="1699" w:type="dxa"/>
            <w:tcBorders>
              <w:top w:val="single" w:sz="8" w:space="0" w:color="FFFFFF"/>
              <w:left w:val="single" w:sz="8" w:space="0" w:color="FFFFFF"/>
              <w:right w:val="single" w:sz="8" w:space="0" w:color="FFFFFF"/>
            </w:tcBorders>
            <w:shd w:val="clear" w:color="auto" w:fill="E5DFEC" w:themeFill="accent4" w:themeFillTint="33"/>
            <w:tcMar>
              <w:top w:w="72" w:type="dxa"/>
              <w:left w:w="144" w:type="dxa"/>
              <w:bottom w:w="72" w:type="dxa"/>
              <w:right w:w="144" w:type="dxa"/>
            </w:tcMar>
            <w:hideMark/>
          </w:tcPr>
          <w:p w:rsidR="00312B45" w:rsidRDefault="00AD31D8" w:rsidP="00243CAF">
            <w:pPr>
              <w:spacing w:after="0" w:line="240" w:lineRule="auto"/>
              <w:rPr>
                <w:rFonts w:eastAsia="Times New Roman" w:cstheme="minorHAnsi"/>
                <w:b/>
              </w:rPr>
            </w:pPr>
            <w:r>
              <w:rPr>
                <w:rFonts w:eastAsia="Times New Roman" w:cstheme="minorHAnsi"/>
                <w:b/>
              </w:rPr>
              <w:t>Conflict</w:t>
            </w:r>
            <w:r w:rsidR="00C55EA9">
              <w:rPr>
                <w:rFonts w:eastAsia="Times New Roman" w:cstheme="minorHAnsi"/>
                <w:b/>
              </w:rPr>
              <w:t>/differed cultures</w:t>
            </w:r>
            <w:r>
              <w:rPr>
                <w:rFonts w:eastAsia="Times New Roman" w:cstheme="minorHAnsi"/>
                <w:b/>
              </w:rPr>
              <w:t xml:space="preserve"> poetry</w:t>
            </w:r>
          </w:p>
          <w:p w:rsidR="00A916A3" w:rsidRDefault="00A916A3" w:rsidP="00243CAF">
            <w:pPr>
              <w:spacing w:after="0" w:line="240" w:lineRule="auto"/>
              <w:rPr>
                <w:rFonts w:eastAsia="Times New Roman" w:cstheme="minorHAnsi"/>
                <w:b/>
              </w:rPr>
            </w:pPr>
            <w:r>
              <w:rPr>
                <w:rFonts w:eastAsia="Times New Roman" w:cstheme="minorHAnsi"/>
                <w:b/>
              </w:rPr>
              <w:t>NOT Assessed</w:t>
            </w:r>
          </w:p>
          <w:p w:rsidR="00C55EA9" w:rsidRPr="00613DC8" w:rsidRDefault="00C55EA9" w:rsidP="00243CAF">
            <w:pPr>
              <w:spacing w:after="0" w:line="240" w:lineRule="auto"/>
              <w:rPr>
                <w:rFonts w:eastAsia="Times New Roman" w:cstheme="minorHAnsi"/>
                <w:b/>
              </w:rPr>
            </w:pPr>
            <w:r w:rsidRPr="00C55EA9">
              <w:rPr>
                <w:rFonts w:eastAsia="Times New Roman" w:cstheme="minorHAnsi"/>
                <w:b/>
                <w:highlight w:val="yellow"/>
              </w:rPr>
              <w:t>Or RRS?</w:t>
            </w:r>
            <w:r>
              <w:rPr>
                <w:rFonts w:eastAsia="Times New Roman" w:cstheme="minorHAnsi"/>
                <w:b/>
              </w:rPr>
              <w:t xml:space="preserve"> </w:t>
            </w:r>
          </w:p>
        </w:tc>
        <w:tc>
          <w:tcPr>
            <w:tcW w:w="3402" w:type="dxa"/>
            <w:tcBorders>
              <w:top w:val="single" w:sz="8" w:space="0" w:color="FFFFFF"/>
              <w:left w:val="single" w:sz="8" w:space="0" w:color="FFFFFF"/>
              <w:right w:val="single" w:sz="4" w:space="0" w:color="FFFFFF" w:themeColor="background1"/>
            </w:tcBorders>
            <w:shd w:val="clear" w:color="auto" w:fill="E5DFEC" w:themeFill="accent4" w:themeFillTint="33"/>
            <w:tcMar>
              <w:top w:w="72" w:type="dxa"/>
              <w:left w:w="144" w:type="dxa"/>
              <w:bottom w:w="72" w:type="dxa"/>
              <w:right w:w="144" w:type="dxa"/>
            </w:tcMar>
            <w:hideMark/>
          </w:tcPr>
          <w:p w:rsidR="00312B45" w:rsidRPr="0035346D" w:rsidRDefault="0040060E" w:rsidP="00243CAF">
            <w:pPr>
              <w:spacing w:after="0" w:line="240" w:lineRule="auto"/>
              <w:rPr>
                <w:rFonts w:ascii="Calibri" w:eastAsia="Times New Roman" w:hAnsi="Calibri" w:cs="Calibri"/>
                <w:b/>
                <w:color w:val="000000" w:themeColor="dark1"/>
                <w:kern w:val="24"/>
                <w:sz w:val="20"/>
                <w:szCs w:val="20"/>
                <w:lang w:val="en-GB"/>
              </w:rPr>
            </w:pPr>
            <w:r w:rsidRPr="0035346D">
              <w:rPr>
                <w:rFonts w:ascii="Calibri" w:eastAsia="Times New Roman" w:hAnsi="Calibri" w:cs="Calibri"/>
                <w:b/>
                <w:color w:val="000000" w:themeColor="dark1"/>
                <w:kern w:val="24"/>
                <w:sz w:val="20"/>
                <w:szCs w:val="20"/>
                <w:lang w:val="en-GB"/>
              </w:rPr>
              <w:t>Focusing on life-long reading</w:t>
            </w:r>
          </w:p>
          <w:p w:rsidR="0040060E" w:rsidRPr="0035346D" w:rsidRDefault="00A405BC" w:rsidP="00243CAF">
            <w:pPr>
              <w:spacing w:after="0" w:line="240" w:lineRule="auto"/>
              <w:rPr>
                <w:rFonts w:ascii="Calibri" w:eastAsia="Times New Roman" w:hAnsi="Calibri" w:cs="Calibri"/>
                <w:b/>
                <w:color w:val="000000" w:themeColor="dark1"/>
                <w:kern w:val="24"/>
                <w:sz w:val="20"/>
                <w:szCs w:val="20"/>
                <w:lang w:val="en-GB"/>
              </w:rPr>
            </w:pPr>
            <w:proofErr w:type="gramStart"/>
            <w:r>
              <w:rPr>
                <w:rFonts w:ascii="Calibri" w:eastAsia="Times New Roman" w:hAnsi="Calibri" w:cs="Calibri"/>
                <w:b/>
                <w:color w:val="000000" w:themeColor="dark1"/>
                <w:kern w:val="24"/>
                <w:sz w:val="20"/>
                <w:szCs w:val="20"/>
                <w:lang w:val="en-GB"/>
              </w:rPr>
              <w:t>r</w:t>
            </w:r>
            <w:r w:rsidR="0040060E" w:rsidRPr="0035346D">
              <w:rPr>
                <w:rFonts w:ascii="Calibri" w:eastAsia="Times New Roman" w:hAnsi="Calibri" w:cs="Calibri"/>
                <w:b/>
                <w:color w:val="000000" w:themeColor="dark1"/>
                <w:kern w:val="24"/>
                <w:sz w:val="20"/>
                <w:szCs w:val="20"/>
                <w:lang w:val="en-GB"/>
              </w:rPr>
              <w:t>eading</w:t>
            </w:r>
            <w:proofErr w:type="gramEnd"/>
            <w:r w:rsidR="0040060E" w:rsidRPr="0035346D">
              <w:rPr>
                <w:rFonts w:ascii="Calibri" w:eastAsia="Times New Roman" w:hAnsi="Calibri" w:cs="Calibri"/>
                <w:b/>
                <w:color w:val="000000" w:themeColor="dark1"/>
                <w:kern w:val="24"/>
                <w:sz w:val="20"/>
                <w:szCs w:val="20"/>
                <w:lang w:val="en-GB"/>
              </w:rPr>
              <w:t xml:space="preserve"> for pleasure</w:t>
            </w:r>
            <w:r>
              <w:rPr>
                <w:rFonts w:ascii="Calibri" w:eastAsia="Times New Roman" w:hAnsi="Calibri" w:cs="Calibri"/>
                <w:b/>
                <w:color w:val="000000" w:themeColor="dark1"/>
                <w:kern w:val="24"/>
                <w:sz w:val="20"/>
                <w:szCs w:val="20"/>
                <w:lang w:val="en-GB"/>
              </w:rPr>
              <w:t>.</w:t>
            </w:r>
          </w:p>
          <w:p w:rsidR="0040060E" w:rsidRPr="00103836" w:rsidRDefault="0040060E" w:rsidP="00243CAF">
            <w:pPr>
              <w:spacing w:after="0" w:line="240" w:lineRule="auto"/>
              <w:rPr>
                <w:rFonts w:ascii="Calibri" w:eastAsia="Times New Roman" w:hAnsi="Calibri" w:cs="Calibri"/>
                <w:b/>
                <w:color w:val="000000" w:themeColor="dark1"/>
                <w:kern w:val="24"/>
                <w:lang w:val="en-GB"/>
              </w:rPr>
            </w:pPr>
            <w:r w:rsidRPr="0035346D">
              <w:rPr>
                <w:rFonts w:ascii="Calibri" w:eastAsia="Times New Roman" w:hAnsi="Calibri" w:cs="Calibri"/>
                <w:b/>
                <w:color w:val="000000" w:themeColor="dark1"/>
                <w:kern w:val="24"/>
                <w:sz w:val="20"/>
                <w:szCs w:val="20"/>
                <w:lang w:val="en-GB"/>
              </w:rPr>
              <w:t>Links to new GCSEs</w:t>
            </w:r>
            <w:r w:rsidR="00A405BC">
              <w:rPr>
                <w:rFonts w:ascii="Calibri" w:eastAsia="Times New Roman" w:hAnsi="Calibri" w:cs="Calibri"/>
                <w:b/>
                <w:color w:val="000000" w:themeColor="dark1"/>
                <w:kern w:val="24"/>
                <w:sz w:val="20"/>
                <w:szCs w:val="20"/>
                <w:lang w:val="en-GB"/>
              </w:rPr>
              <w:t xml:space="preserve"> – </w:t>
            </w:r>
            <w:r w:rsidR="00A405BC" w:rsidRPr="00A405BC">
              <w:rPr>
                <w:rFonts w:ascii="Calibri" w:eastAsia="Times New Roman" w:hAnsi="Calibri" w:cs="Calibri"/>
                <w:color w:val="000000" w:themeColor="dark1"/>
                <w:kern w:val="24"/>
                <w:sz w:val="20"/>
                <w:szCs w:val="20"/>
                <w:lang w:val="en-GB"/>
              </w:rPr>
              <w:t>context/comparison</w:t>
            </w:r>
            <w:r w:rsidR="00A405BC">
              <w:rPr>
                <w:rFonts w:ascii="Calibri" w:eastAsia="Times New Roman" w:hAnsi="Calibri" w:cs="Calibri"/>
                <w:b/>
                <w:color w:val="000000" w:themeColor="dark1"/>
                <w:kern w:val="24"/>
                <w:sz w:val="20"/>
                <w:szCs w:val="20"/>
                <w:lang w:val="en-GB"/>
              </w:rPr>
              <w:t xml:space="preserve"> </w:t>
            </w:r>
          </w:p>
        </w:tc>
        <w:tc>
          <w:tcPr>
            <w:tcW w:w="1703" w:type="dxa"/>
            <w:tcBorders>
              <w:left w:val="single" w:sz="4" w:space="0" w:color="FFFFFF" w:themeColor="background1"/>
              <w:right w:val="single" w:sz="4" w:space="0" w:color="FFFFFF" w:themeColor="background1"/>
            </w:tcBorders>
            <w:shd w:val="clear" w:color="auto" w:fill="FBD4B4" w:themeFill="accent6" w:themeFillTint="66"/>
            <w:tcMar>
              <w:top w:w="72" w:type="dxa"/>
              <w:left w:w="144" w:type="dxa"/>
              <w:bottom w:w="72" w:type="dxa"/>
              <w:right w:w="144" w:type="dxa"/>
            </w:tcMar>
          </w:tcPr>
          <w:p w:rsidR="00035423" w:rsidRPr="00613DC8" w:rsidRDefault="00B41BC6" w:rsidP="007C4CB8">
            <w:pPr>
              <w:spacing w:after="0" w:line="240" w:lineRule="auto"/>
              <w:rPr>
                <w:rFonts w:eastAsia="Times New Roman" w:cstheme="minorHAnsi"/>
              </w:rPr>
            </w:pPr>
            <w:r>
              <w:rPr>
                <w:rFonts w:eastAsia="Times New Roman" w:cstheme="minorHAnsi"/>
                <w:b/>
              </w:rPr>
              <w:t xml:space="preserve">Of Mice and Men </w:t>
            </w:r>
          </w:p>
        </w:tc>
        <w:tc>
          <w:tcPr>
            <w:tcW w:w="3827" w:type="dxa"/>
            <w:tcBorders>
              <w:left w:val="single" w:sz="4" w:space="0" w:color="FFFFFF" w:themeColor="background1"/>
              <w:bottom w:val="single" w:sz="4" w:space="0" w:color="FFFFFF" w:themeColor="background1"/>
              <w:right w:val="single" w:sz="4" w:space="0" w:color="FFFFFF" w:themeColor="background1"/>
            </w:tcBorders>
            <w:shd w:val="clear" w:color="auto" w:fill="FBD4B4" w:themeFill="accent6" w:themeFillTint="66"/>
          </w:tcPr>
          <w:p w:rsidR="00312B45" w:rsidRPr="00613DC8" w:rsidRDefault="007D195D" w:rsidP="001B0AD5">
            <w:pPr>
              <w:spacing w:after="0" w:line="240" w:lineRule="auto"/>
              <w:rPr>
                <w:rFonts w:eastAsia="Times New Roman" w:cstheme="minorHAnsi"/>
              </w:rPr>
            </w:pPr>
            <w:r>
              <w:rPr>
                <w:rFonts w:eastAsia="Times New Roman" w:cstheme="minorHAnsi"/>
              </w:rPr>
              <w:t xml:space="preserve">Not assessed </w:t>
            </w:r>
          </w:p>
        </w:tc>
      </w:tr>
    </w:tbl>
    <w:p w:rsidR="00E76E52" w:rsidRPr="00EC4BFB" w:rsidRDefault="00E76E52" w:rsidP="00FF045B">
      <w:pPr>
        <w:rPr>
          <w:b/>
          <w:smallCaps/>
          <w:sz w:val="36"/>
        </w:rPr>
      </w:pPr>
      <w:r w:rsidRPr="00EC4BFB">
        <w:rPr>
          <w:b/>
          <w:smallCaps/>
          <w:sz w:val="36"/>
        </w:rPr>
        <w:lastRenderedPageBreak/>
        <w:t>Assessment Objectives:</w:t>
      </w:r>
    </w:p>
    <w:p w:rsidR="00E76E52" w:rsidRPr="00EC4BFB" w:rsidRDefault="00E76E52" w:rsidP="00FF045B">
      <w:pPr>
        <w:rPr>
          <w:b/>
          <w:smallCaps/>
          <w:sz w:val="36"/>
        </w:rPr>
      </w:pPr>
      <w:r w:rsidRPr="00EC4BFB">
        <w:rPr>
          <w:b/>
          <w:smallCaps/>
          <w:sz w:val="36"/>
        </w:rPr>
        <w:t>English Language</w:t>
      </w:r>
      <w:r w:rsidR="009F3C10" w:rsidRPr="00EC4BFB">
        <w:rPr>
          <w:b/>
          <w:smallCaps/>
          <w:sz w:val="36"/>
        </w:rPr>
        <w:t xml:space="preserve"> GCSE</w:t>
      </w:r>
      <w:r w:rsidRPr="00EC4BFB">
        <w:rPr>
          <w:b/>
          <w:smallCaps/>
          <w:sz w:val="36"/>
        </w:rPr>
        <w:t>:</w:t>
      </w:r>
    </w:p>
    <w:p w:rsidR="00E76E52" w:rsidRPr="00EC4BFB" w:rsidRDefault="00E76E52" w:rsidP="00FF045B">
      <w:pPr>
        <w:rPr>
          <w:rFonts w:cstheme="minorHAnsi"/>
          <w:b/>
          <w:smallCaps/>
          <w:sz w:val="28"/>
          <w:szCs w:val="28"/>
        </w:rPr>
      </w:pPr>
      <w:r w:rsidRPr="00EC4BFB">
        <w:rPr>
          <w:rFonts w:cstheme="minorHAnsi"/>
          <w:b/>
          <w:smallCaps/>
          <w:sz w:val="28"/>
          <w:szCs w:val="28"/>
        </w:rPr>
        <w:t>Reading</w:t>
      </w:r>
    </w:p>
    <w:p w:rsidR="00103836" w:rsidRPr="00EC4BFB" w:rsidRDefault="00103836" w:rsidP="00103836">
      <w:pPr>
        <w:rPr>
          <w:rFonts w:cstheme="minorHAnsi"/>
          <w:smallCaps/>
          <w:sz w:val="24"/>
          <w:szCs w:val="32"/>
        </w:rPr>
      </w:pPr>
      <w:r w:rsidRPr="00EC4BFB">
        <w:rPr>
          <w:rFonts w:cstheme="minorHAnsi"/>
          <w:smallCaps/>
          <w:sz w:val="24"/>
          <w:szCs w:val="32"/>
        </w:rPr>
        <w:t xml:space="preserve">A01: </w:t>
      </w:r>
      <w:r w:rsidRPr="00EC4BFB">
        <w:rPr>
          <w:rFonts w:cstheme="minorHAnsi"/>
          <w:sz w:val="24"/>
          <w:szCs w:val="32"/>
        </w:rPr>
        <w:t xml:space="preserve">Identify and interpret explicit and implicit information and ideas. Select and </w:t>
      </w:r>
      <w:proofErr w:type="spellStart"/>
      <w:r w:rsidRPr="00EC4BFB">
        <w:rPr>
          <w:rFonts w:cstheme="minorHAnsi"/>
          <w:sz w:val="24"/>
          <w:szCs w:val="32"/>
        </w:rPr>
        <w:t>synthesise</w:t>
      </w:r>
      <w:proofErr w:type="spellEnd"/>
      <w:r w:rsidRPr="00EC4BFB">
        <w:rPr>
          <w:rFonts w:cstheme="minorHAnsi"/>
          <w:sz w:val="24"/>
          <w:szCs w:val="32"/>
        </w:rPr>
        <w:t xml:space="preserve"> evidence from different texts</w:t>
      </w:r>
    </w:p>
    <w:p w:rsidR="00E76E52" w:rsidRPr="00EC4BFB" w:rsidRDefault="00E76E52" w:rsidP="00FF045B">
      <w:pPr>
        <w:rPr>
          <w:rFonts w:cstheme="minorHAnsi"/>
          <w:smallCaps/>
          <w:sz w:val="24"/>
          <w:szCs w:val="32"/>
        </w:rPr>
      </w:pPr>
      <w:r w:rsidRPr="00EC4BFB">
        <w:rPr>
          <w:rFonts w:cstheme="minorHAnsi"/>
          <w:smallCaps/>
          <w:sz w:val="24"/>
          <w:szCs w:val="32"/>
        </w:rPr>
        <w:t>A02:</w:t>
      </w:r>
      <w:r w:rsidRPr="00EC4BFB">
        <w:rPr>
          <w:rFonts w:cstheme="minorHAnsi"/>
          <w:sz w:val="24"/>
          <w:szCs w:val="32"/>
        </w:rPr>
        <w:t xml:space="preserve">  Explain, comment on and analyse how writers use language and structure to achieve effects and influence readers, using relevant subject terminology to support their views</w:t>
      </w:r>
    </w:p>
    <w:p w:rsidR="00E76E52" w:rsidRPr="00EC4BFB" w:rsidRDefault="00E76E52" w:rsidP="00FF045B">
      <w:pPr>
        <w:rPr>
          <w:rFonts w:cstheme="minorHAnsi"/>
          <w:sz w:val="24"/>
          <w:szCs w:val="32"/>
        </w:rPr>
      </w:pPr>
      <w:r w:rsidRPr="00EC4BFB">
        <w:rPr>
          <w:rFonts w:cstheme="minorHAnsi"/>
          <w:smallCaps/>
          <w:sz w:val="24"/>
          <w:szCs w:val="32"/>
        </w:rPr>
        <w:t>A03:</w:t>
      </w:r>
      <w:r w:rsidR="00103836" w:rsidRPr="00EC4BFB">
        <w:rPr>
          <w:rFonts w:cstheme="minorHAnsi"/>
          <w:smallCaps/>
          <w:sz w:val="24"/>
          <w:szCs w:val="32"/>
        </w:rPr>
        <w:t xml:space="preserve"> </w:t>
      </w:r>
      <w:r w:rsidR="00103836" w:rsidRPr="00EC4BFB">
        <w:rPr>
          <w:rFonts w:cstheme="minorHAnsi"/>
          <w:sz w:val="24"/>
          <w:szCs w:val="32"/>
        </w:rPr>
        <w:t>Compare writers’ ideas and perspectives, as well as how these are conveyed, across two or more texts</w:t>
      </w:r>
    </w:p>
    <w:p w:rsidR="00E76E52" w:rsidRPr="00EC4BFB" w:rsidRDefault="00103836" w:rsidP="00FF045B">
      <w:pPr>
        <w:rPr>
          <w:rFonts w:cstheme="minorHAnsi"/>
          <w:smallCaps/>
          <w:sz w:val="24"/>
          <w:szCs w:val="32"/>
        </w:rPr>
      </w:pPr>
      <w:r w:rsidRPr="00EC4BFB">
        <w:rPr>
          <w:rFonts w:cstheme="minorHAnsi"/>
          <w:smallCaps/>
          <w:sz w:val="24"/>
          <w:szCs w:val="32"/>
        </w:rPr>
        <w:t xml:space="preserve">A04: </w:t>
      </w:r>
      <w:r w:rsidRPr="00EC4BFB">
        <w:rPr>
          <w:rFonts w:cstheme="minorHAnsi"/>
          <w:sz w:val="24"/>
          <w:szCs w:val="32"/>
        </w:rPr>
        <w:t>Evaluate texts critically and support this with appropriate textual references</w:t>
      </w:r>
    </w:p>
    <w:p w:rsidR="00E76E52" w:rsidRPr="00EC4BFB" w:rsidRDefault="00E76E52" w:rsidP="00FF045B">
      <w:pPr>
        <w:rPr>
          <w:rFonts w:cstheme="minorHAnsi"/>
          <w:b/>
          <w:smallCaps/>
          <w:sz w:val="24"/>
          <w:szCs w:val="32"/>
        </w:rPr>
      </w:pPr>
      <w:r w:rsidRPr="00EC4BFB">
        <w:rPr>
          <w:rFonts w:cstheme="minorHAnsi"/>
          <w:b/>
          <w:smallCaps/>
          <w:sz w:val="24"/>
          <w:szCs w:val="32"/>
        </w:rPr>
        <w:t>Writing</w:t>
      </w:r>
    </w:p>
    <w:p w:rsidR="00E76E52" w:rsidRPr="00EC4BFB" w:rsidRDefault="00E76E52" w:rsidP="00FF045B">
      <w:pPr>
        <w:rPr>
          <w:rFonts w:eastAsia="Times New Roman" w:cstheme="minorHAnsi"/>
          <w:color w:val="000000" w:themeColor="dark1"/>
          <w:kern w:val="24"/>
          <w:sz w:val="24"/>
          <w:szCs w:val="32"/>
          <w:lang w:val="en-GB"/>
        </w:rPr>
      </w:pPr>
      <w:r w:rsidRPr="00EC4BFB">
        <w:rPr>
          <w:rFonts w:cstheme="minorHAnsi"/>
          <w:smallCaps/>
          <w:sz w:val="24"/>
          <w:szCs w:val="32"/>
        </w:rPr>
        <w:t>A05:</w:t>
      </w:r>
      <w:r w:rsidRPr="00EC4BFB">
        <w:rPr>
          <w:rFonts w:eastAsia="Times New Roman" w:cstheme="minorHAnsi"/>
          <w:color w:val="000000" w:themeColor="dark1"/>
          <w:kern w:val="24"/>
          <w:sz w:val="24"/>
          <w:szCs w:val="32"/>
          <w:lang w:val="en-GB"/>
        </w:rPr>
        <w:t xml:space="preserve"> Communicate clearly, effectively and imaginatively, selecting and adapting tone, style and register for different forms, purposes and audiences. Organise information and ideas, using structural and grammatical features to support coherence and cohesion of texts</w:t>
      </w:r>
    </w:p>
    <w:p w:rsidR="009F3C10" w:rsidRPr="00EC4BFB" w:rsidRDefault="00E76E52" w:rsidP="00FF045B">
      <w:pPr>
        <w:rPr>
          <w:rFonts w:eastAsia="Times New Roman" w:cstheme="minorHAnsi"/>
          <w:color w:val="000000" w:themeColor="dark1"/>
          <w:kern w:val="24"/>
          <w:sz w:val="24"/>
          <w:szCs w:val="32"/>
          <w:lang w:val="en-GB"/>
        </w:rPr>
      </w:pPr>
      <w:r w:rsidRPr="00EC4BFB">
        <w:rPr>
          <w:rFonts w:eastAsia="Times New Roman" w:cstheme="minorHAnsi"/>
          <w:color w:val="000000" w:themeColor="dark1"/>
          <w:kern w:val="24"/>
          <w:sz w:val="24"/>
          <w:szCs w:val="32"/>
          <w:lang w:val="en-GB"/>
        </w:rPr>
        <w:t>AO6: Candidates must use a range of vocabulary and sentence structures for clarity, purpose and effect, with acc</w:t>
      </w:r>
      <w:r w:rsidR="00312B45" w:rsidRPr="00EC4BFB">
        <w:rPr>
          <w:rFonts w:eastAsia="Times New Roman" w:cstheme="minorHAnsi"/>
          <w:color w:val="000000" w:themeColor="dark1"/>
          <w:kern w:val="24"/>
          <w:sz w:val="24"/>
          <w:szCs w:val="32"/>
          <w:lang w:val="en-GB"/>
        </w:rPr>
        <w:t>urate spelling and punctuation.</w:t>
      </w:r>
    </w:p>
    <w:p w:rsidR="00312B45" w:rsidRPr="00EC4BFB" w:rsidRDefault="00312B45" w:rsidP="00FF045B">
      <w:pPr>
        <w:rPr>
          <w:rFonts w:eastAsia="Times New Roman" w:cstheme="minorHAnsi"/>
          <w:color w:val="000000" w:themeColor="dark1"/>
          <w:kern w:val="24"/>
          <w:sz w:val="24"/>
          <w:szCs w:val="32"/>
          <w:lang w:val="en-GB"/>
        </w:rPr>
      </w:pPr>
    </w:p>
    <w:p w:rsidR="005048B1" w:rsidRPr="00EC4BFB" w:rsidRDefault="005048B1" w:rsidP="00FF045B">
      <w:pPr>
        <w:rPr>
          <w:rFonts w:eastAsia="Times New Roman" w:cstheme="minorHAnsi"/>
          <w:b/>
          <w:smallCaps/>
          <w:color w:val="000000" w:themeColor="dark1"/>
          <w:kern w:val="24"/>
          <w:sz w:val="28"/>
          <w:szCs w:val="28"/>
          <w:lang w:val="en-GB"/>
        </w:rPr>
      </w:pPr>
      <w:r w:rsidRPr="00EC4BFB">
        <w:rPr>
          <w:rFonts w:eastAsia="Times New Roman" w:cstheme="minorHAnsi"/>
          <w:b/>
          <w:smallCaps/>
          <w:color w:val="000000" w:themeColor="dark1"/>
          <w:kern w:val="24"/>
          <w:sz w:val="28"/>
          <w:szCs w:val="28"/>
          <w:lang w:val="en-GB"/>
        </w:rPr>
        <w:t>English Literature</w:t>
      </w:r>
      <w:r w:rsidR="009F3C10" w:rsidRPr="00EC4BFB">
        <w:rPr>
          <w:rFonts w:eastAsia="Times New Roman" w:cstheme="minorHAnsi"/>
          <w:b/>
          <w:smallCaps/>
          <w:color w:val="000000" w:themeColor="dark1"/>
          <w:kern w:val="24"/>
          <w:sz w:val="28"/>
          <w:szCs w:val="28"/>
          <w:lang w:val="en-GB"/>
        </w:rPr>
        <w:t xml:space="preserve"> GCSE</w:t>
      </w:r>
      <w:r w:rsidRPr="00EC4BFB">
        <w:rPr>
          <w:rFonts w:eastAsia="Times New Roman" w:cstheme="minorHAnsi"/>
          <w:b/>
          <w:smallCaps/>
          <w:color w:val="000000" w:themeColor="dark1"/>
          <w:kern w:val="24"/>
          <w:sz w:val="28"/>
          <w:szCs w:val="28"/>
          <w:lang w:val="en-GB"/>
        </w:rPr>
        <w:t>:</w:t>
      </w:r>
    </w:p>
    <w:p w:rsidR="005048B1" w:rsidRPr="00EC4BFB" w:rsidRDefault="005048B1" w:rsidP="005048B1">
      <w:pPr>
        <w:rPr>
          <w:rFonts w:cstheme="minorHAnsi"/>
          <w:sz w:val="24"/>
          <w:szCs w:val="32"/>
        </w:rPr>
      </w:pPr>
      <w:r w:rsidRPr="00EC4BFB">
        <w:rPr>
          <w:rFonts w:cstheme="minorHAnsi"/>
          <w:sz w:val="24"/>
          <w:szCs w:val="32"/>
        </w:rPr>
        <w:t>AO1</w:t>
      </w:r>
      <w:r w:rsidR="009F3C10" w:rsidRPr="00EC4BFB">
        <w:rPr>
          <w:rFonts w:cstheme="minorHAnsi"/>
          <w:sz w:val="24"/>
          <w:szCs w:val="32"/>
        </w:rPr>
        <w:t>:</w:t>
      </w:r>
      <w:r w:rsidRPr="00EC4BFB">
        <w:rPr>
          <w:rFonts w:cstheme="minorHAnsi"/>
          <w:sz w:val="24"/>
          <w:szCs w:val="32"/>
        </w:rPr>
        <w:tab/>
        <w:t>Read, understand and respond to texts</w:t>
      </w:r>
      <w:r w:rsidR="009F3C10" w:rsidRPr="00EC4BFB">
        <w:rPr>
          <w:rFonts w:cstheme="minorHAnsi"/>
          <w:sz w:val="24"/>
          <w:szCs w:val="32"/>
        </w:rPr>
        <w:t xml:space="preserve">. Students should be able to: </w:t>
      </w:r>
      <w:r w:rsidRPr="00EC4BFB">
        <w:rPr>
          <w:rFonts w:cstheme="minorHAnsi"/>
          <w:sz w:val="24"/>
          <w:szCs w:val="32"/>
        </w:rPr>
        <w:t>maintain a critical style and develo</w:t>
      </w:r>
      <w:r w:rsidR="009F3C10" w:rsidRPr="00EC4BFB">
        <w:rPr>
          <w:rFonts w:cstheme="minorHAnsi"/>
          <w:sz w:val="24"/>
          <w:szCs w:val="32"/>
        </w:rPr>
        <w:t>p an informed personal response. U</w:t>
      </w:r>
      <w:r w:rsidRPr="00EC4BFB">
        <w:rPr>
          <w:rFonts w:cstheme="minorHAnsi"/>
          <w:sz w:val="24"/>
          <w:szCs w:val="32"/>
        </w:rPr>
        <w:t>se textual references, including quotations, to support and illustrate interpretations</w:t>
      </w:r>
    </w:p>
    <w:p w:rsidR="005048B1" w:rsidRPr="00EC4BFB" w:rsidRDefault="005048B1" w:rsidP="005048B1">
      <w:pPr>
        <w:rPr>
          <w:rFonts w:cstheme="minorHAnsi"/>
          <w:sz w:val="24"/>
          <w:szCs w:val="32"/>
        </w:rPr>
      </w:pPr>
      <w:r w:rsidRPr="00EC4BFB">
        <w:rPr>
          <w:rFonts w:cstheme="minorHAnsi"/>
          <w:sz w:val="24"/>
          <w:szCs w:val="32"/>
        </w:rPr>
        <w:t>AO2</w:t>
      </w:r>
      <w:r w:rsidRPr="00EC4BFB">
        <w:rPr>
          <w:rFonts w:cstheme="minorHAnsi"/>
          <w:sz w:val="24"/>
          <w:szCs w:val="32"/>
        </w:rPr>
        <w:tab/>
        <w:t>Analyse the language, form and structure used by a writer to create meanings and effects, using relevant subject terminology where appropriate</w:t>
      </w:r>
    </w:p>
    <w:p w:rsidR="005048B1" w:rsidRPr="00EC4BFB" w:rsidRDefault="005048B1" w:rsidP="005048B1">
      <w:pPr>
        <w:rPr>
          <w:rFonts w:cstheme="minorHAnsi"/>
          <w:sz w:val="24"/>
          <w:szCs w:val="32"/>
        </w:rPr>
      </w:pPr>
      <w:r w:rsidRPr="00EC4BFB">
        <w:rPr>
          <w:rFonts w:cstheme="minorHAnsi"/>
          <w:sz w:val="24"/>
          <w:szCs w:val="32"/>
        </w:rPr>
        <w:t>AO3</w:t>
      </w:r>
      <w:r w:rsidRPr="00EC4BFB">
        <w:rPr>
          <w:rFonts w:cstheme="minorHAnsi"/>
          <w:sz w:val="24"/>
          <w:szCs w:val="32"/>
        </w:rPr>
        <w:tab/>
        <w:t>Show understanding of the relationships between texts and the contexts in which they were written</w:t>
      </w:r>
    </w:p>
    <w:p w:rsidR="005048B1" w:rsidRPr="00EC4BFB" w:rsidRDefault="005048B1" w:rsidP="005048B1">
      <w:pPr>
        <w:rPr>
          <w:rFonts w:cstheme="minorHAnsi"/>
          <w:sz w:val="24"/>
          <w:szCs w:val="32"/>
        </w:rPr>
      </w:pPr>
      <w:r w:rsidRPr="00EC4BFB">
        <w:rPr>
          <w:rFonts w:cstheme="minorHAnsi"/>
          <w:sz w:val="24"/>
          <w:szCs w:val="32"/>
        </w:rPr>
        <w:t>AO4</w:t>
      </w:r>
      <w:r w:rsidRPr="00EC4BFB">
        <w:rPr>
          <w:rFonts w:cstheme="minorHAnsi"/>
          <w:sz w:val="24"/>
          <w:szCs w:val="32"/>
        </w:rPr>
        <w:tab/>
        <w:t>Use a range of vocabulary and sentence structures for clarity, purpose and effect, with accurate spelling and punctuation</w:t>
      </w:r>
    </w:p>
    <w:sectPr w:rsidR="005048B1" w:rsidRPr="00EC4BFB" w:rsidSect="003D243E">
      <w:headerReference w:type="default" r:id="rId9"/>
      <w:pgSz w:w="16839" w:h="11907" w:orient="landscape"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E5" w:rsidRDefault="003854E5" w:rsidP="00F2285D">
      <w:pPr>
        <w:spacing w:after="0" w:line="240" w:lineRule="auto"/>
      </w:pPr>
      <w:r>
        <w:separator/>
      </w:r>
    </w:p>
  </w:endnote>
  <w:endnote w:type="continuationSeparator" w:id="0">
    <w:p w:rsidR="003854E5" w:rsidRDefault="003854E5" w:rsidP="00F2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E5" w:rsidRDefault="003854E5" w:rsidP="00F2285D">
      <w:pPr>
        <w:spacing w:after="0" w:line="240" w:lineRule="auto"/>
      </w:pPr>
      <w:r>
        <w:separator/>
      </w:r>
    </w:p>
  </w:footnote>
  <w:footnote w:type="continuationSeparator" w:id="0">
    <w:p w:rsidR="003854E5" w:rsidRDefault="003854E5" w:rsidP="00F22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1D" w:rsidRPr="00724209" w:rsidRDefault="009C361D">
    <w:pPr>
      <w:pStyle w:val="Header"/>
      <w:rPr>
        <w:b/>
        <w:sz w:val="24"/>
      </w:rPr>
    </w:pPr>
  </w:p>
  <w:p w:rsidR="009C361D" w:rsidRDefault="009C361D">
    <w:pPr>
      <w:pStyle w:val="Header"/>
    </w:pPr>
    <w:r>
      <w:t xml:space="preserve">KS3 LTP </w:t>
    </w:r>
    <w:r w:rsidR="007C4CB8">
      <w:t>2018-2019</w:t>
    </w:r>
  </w:p>
  <w:p w:rsidR="009C361D" w:rsidRDefault="009C3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D16"/>
    <w:multiLevelType w:val="hybridMultilevel"/>
    <w:tmpl w:val="7840B2E6"/>
    <w:lvl w:ilvl="0" w:tplc="05EC8624">
      <w:start w:val="1"/>
      <w:numFmt w:val="lowerRoman"/>
      <w:lvlText w:val="%1)"/>
      <w:lvlJc w:val="left"/>
      <w:pPr>
        <w:ind w:left="1854"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C05DAF"/>
    <w:multiLevelType w:val="hybridMultilevel"/>
    <w:tmpl w:val="8276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F4C31"/>
    <w:multiLevelType w:val="hybridMultilevel"/>
    <w:tmpl w:val="66E82920"/>
    <w:lvl w:ilvl="0" w:tplc="C90431B6">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28"/>
    <w:rsid w:val="00003494"/>
    <w:rsid w:val="00035423"/>
    <w:rsid w:val="0004642C"/>
    <w:rsid w:val="000B60FE"/>
    <w:rsid w:val="000F2138"/>
    <w:rsid w:val="00103836"/>
    <w:rsid w:val="001A1B0E"/>
    <w:rsid w:val="001B0AD5"/>
    <w:rsid w:val="00243CAF"/>
    <w:rsid w:val="00266883"/>
    <w:rsid w:val="002B1493"/>
    <w:rsid w:val="002E37DC"/>
    <w:rsid w:val="002F7E25"/>
    <w:rsid w:val="0031214F"/>
    <w:rsid w:val="00312B45"/>
    <w:rsid w:val="00320C82"/>
    <w:rsid w:val="0035346D"/>
    <w:rsid w:val="00375599"/>
    <w:rsid w:val="003854E5"/>
    <w:rsid w:val="003D243E"/>
    <w:rsid w:val="003D3889"/>
    <w:rsid w:val="0040060E"/>
    <w:rsid w:val="0046297F"/>
    <w:rsid w:val="005048B1"/>
    <w:rsid w:val="005B22ED"/>
    <w:rsid w:val="005B5690"/>
    <w:rsid w:val="005B66D5"/>
    <w:rsid w:val="005F2801"/>
    <w:rsid w:val="00613DC8"/>
    <w:rsid w:val="00614972"/>
    <w:rsid w:val="006238A4"/>
    <w:rsid w:val="00631C7C"/>
    <w:rsid w:val="006636F0"/>
    <w:rsid w:val="006C4728"/>
    <w:rsid w:val="00704C83"/>
    <w:rsid w:val="00706562"/>
    <w:rsid w:val="007238A6"/>
    <w:rsid w:val="00724209"/>
    <w:rsid w:val="007A065A"/>
    <w:rsid w:val="007C4CB8"/>
    <w:rsid w:val="007D195D"/>
    <w:rsid w:val="00854DBA"/>
    <w:rsid w:val="00885162"/>
    <w:rsid w:val="00887D60"/>
    <w:rsid w:val="00895487"/>
    <w:rsid w:val="008A3656"/>
    <w:rsid w:val="008C01D0"/>
    <w:rsid w:val="008F681B"/>
    <w:rsid w:val="009167A0"/>
    <w:rsid w:val="00923B27"/>
    <w:rsid w:val="00957483"/>
    <w:rsid w:val="009A241D"/>
    <w:rsid w:val="009B7265"/>
    <w:rsid w:val="009C361D"/>
    <w:rsid w:val="009F3C10"/>
    <w:rsid w:val="00A405BC"/>
    <w:rsid w:val="00A53C8E"/>
    <w:rsid w:val="00A664DC"/>
    <w:rsid w:val="00A916A3"/>
    <w:rsid w:val="00AC6585"/>
    <w:rsid w:val="00AD31D8"/>
    <w:rsid w:val="00B02A62"/>
    <w:rsid w:val="00B27400"/>
    <w:rsid w:val="00B41BC6"/>
    <w:rsid w:val="00B50980"/>
    <w:rsid w:val="00B90D79"/>
    <w:rsid w:val="00BD0E16"/>
    <w:rsid w:val="00C1308B"/>
    <w:rsid w:val="00C55EA9"/>
    <w:rsid w:val="00C56E74"/>
    <w:rsid w:val="00CA13C8"/>
    <w:rsid w:val="00D97E86"/>
    <w:rsid w:val="00DD2246"/>
    <w:rsid w:val="00DD30F7"/>
    <w:rsid w:val="00E003A3"/>
    <w:rsid w:val="00E67A0E"/>
    <w:rsid w:val="00E76E52"/>
    <w:rsid w:val="00EC4BFB"/>
    <w:rsid w:val="00EC6AB9"/>
    <w:rsid w:val="00F0677C"/>
    <w:rsid w:val="00F130FA"/>
    <w:rsid w:val="00F2285D"/>
    <w:rsid w:val="00FA6FE2"/>
    <w:rsid w:val="00FF045B"/>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7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0E16"/>
    <w:pPr>
      <w:ind w:left="720"/>
      <w:contextualSpacing/>
    </w:pPr>
  </w:style>
  <w:style w:type="paragraph" w:styleId="Header">
    <w:name w:val="header"/>
    <w:basedOn w:val="Normal"/>
    <w:link w:val="HeaderChar"/>
    <w:uiPriority w:val="99"/>
    <w:unhideWhenUsed/>
    <w:rsid w:val="00F22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85D"/>
  </w:style>
  <w:style w:type="paragraph" w:styleId="Footer">
    <w:name w:val="footer"/>
    <w:basedOn w:val="Normal"/>
    <w:link w:val="FooterChar"/>
    <w:uiPriority w:val="99"/>
    <w:unhideWhenUsed/>
    <w:rsid w:val="00F22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85D"/>
  </w:style>
  <w:style w:type="paragraph" w:styleId="BalloonText">
    <w:name w:val="Balloon Text"/>
    <w:basedOn w:val="Normal"/>
    <w:link w:val="BalloonTextChar"/>
    <w:uiPriority w:val="99"/>
    <w:semiHidden/>
    <w:unhideWhenUsed/>
    <w:rsid w:val="0035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7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0E16"/>
    <w:pPr>
      <w:ind w:left="720"/>
      <w:contextualSpacing/>
    </w:pPr>
  </w:style>
  <w:style w:type="paragraph" w:styleId="Header">
    <w:name w:val="header"/>
    <w:basedOn w:val="Normal"/>
    <w:link w:val="HeaderChar"/>
    <w:uiPriority w:val="99"/>
    <w:unhideWhenUsed/>
    <w:rsid w:val="00F22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85D"/>
  </w:style>
  <w:style w:type="paragraph" w:styleId="Footer">
    <w:name w:val="footer"/>
    <w:basedOn w:val="Normal"/>
    <w:link w:val="FooterChar"/>
    <w:uiPriority w:val="99"/>
    <w:unhideWhenUsed/>
    <w:rsid w:val="00F22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85D"/>
  </w:style>
  <w:style w:type="paragraph" w:styleId="BalloonText">
    <w:name w:val="Balloon Text"/>
    <w:basedOn w:val="Normal"/>
    <w:link w:val="BalloonTextChar"/>
    <w:uiPriority w:val="99"/>
    <w:semiHidden/>
    <w:unhideWhenUsed/>
    <w:rsid w:val="0035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9847">
      <w:bodyDiv w:val="1"/>
      <w:marLeft w:val="0"/>
      <w:marRight w:val="0"/>
      <w:marTop w:val="0"/>
      <w:marBottom w:val="0"/>
      <w:divBdr>
        <w:top w:val="none" w:sz="0" w:space="0" w:color="auto"/>
        <w:left w:val="none" w:sz="0" w:space="0" w:color="auto"/>
        <w:bottom w:val="none" w:sz="0" w:space="0" w:color="auto"/>
        <w:right w:val="none" w:sz="0" w:space="0" w:color="auto"/>
      </w:divBdr>
    </w:div>
    <w:div w:id="14073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7C80-EB73-4B23-B118-8A6E992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teacher2</cp:lastModifiedBy>
  <cp:revision>2</cp:revision>
  <cp:lastPrinted>2018-07-18T08:59:00Z</cp:lastPrinted>
  <dcterms:created xsi:type="dcterms:W3CDTF">2019-06-21T10:34:00Z</dcterms:created>
  <dcterms:modified xsi:type="dcterms:W3CDTF">2019-06-21T10:34:00Z</dcterms:modified>
</cp:coreProperties>
</file>